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A2" w:rsidRPr="00BF2ADF" w:rsidRDefault="00BE40A2" w:rsidP="00BE40A2">
      <w:pPr>
        <w:pStyle w:val="Titel"/>
        <w:rPr>
          <w:rFonts w:ascii="Century Gothic" w:hAnsi="Century Gothic"/>
        </w:rPr>
      </w:pPr>
      <w:r w:rsidRPr="00BF2ADF">
        <w:rPr>
          <w:rFonts w:ascii="Century Gothic" w:hAnsi="Century Gothic"/>
        </w:rPr>
        <w:t>BIJLAGE BIJ DE ARBEIDSOVEREENKOMST</w:t>
      </w:r>
    </w:p>
    <w:p w:rsidR="00BE40A2" w:rsidRPr="00BF2ADF" w:rsidRDefault="00BE40A2" w:rsidP="00BE40A2">
      <w:pPr>
        <w:pStyle w:val="Titel"/>
        <w:rPr>
          <w:rFonts w:ascii="Century Gothic" w:hAnsi="Century Gothic"/>
        </w:rPr>
      </w:pPr>
      <w:r w:rsidRPr="00BF2ADF">
        <w:rPr>
          <w:rFonts w:ascii="Century Gothic" w:hAnsi="Century Gothic"/>
        </w:rPr>
        <w:t xml:space="preserve">Vaststelling van de toepasselijke functieklasse in de nieuwe sectorale functieclassificatie </w:t>
      </w:r>
      <w:r w:rsidRPr="00BF2ADF">
        <w:rPr>
          <w:rFonts w:ascii="Century Gothic" w:hAnsi="Century Gothic"/>
        </w:rPr>
        <w:t>voor het rijdend personeel in PC 140.03</w:t>
      </w:r>
    </w:p>
    <w:p w:rsidR="00BE40A2" w:rsidRPr="00BF2ADF" w:rsidRDefault="00BF2ADF" w:rsidP="00BE40A2">
      <w:pPr>
        <w:pStyle w:val="Titel"/>
        <w:rPr>
          <w:rFonts w:ascii="Century Gothic" w:hAnsi="Century Gothic"/>
          <w:sz w:val="22"/>
          <w:szCs w:val="20"/>
        </w:rPr>
      </w:pPr>
      <w:r w:rsidRPr="00BF2ADF">
        <w:rPr>
          <w:rFonts w:ascii="Century Gothic" w:hAnsi="Century Gothic"/>
          <w:noProof/>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59689</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5EC7"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" o:allowincell="f"/>
            </w:pict>
          </mc:Fallback>
        </mc:AlternateContent>
      </w:r>
    </w:p>
    <w:p w:rsidR="00BE40A2" w:rsidRPr="00BF2ADF" w:rsidRDefault="00BE40A2" w:rsidP="00BE40A2">
      <w:pPr>
        <w:pStyle w:val="Kop1"/>
        <w:rPr>
          <w:rFonts w:ascii="Century Gothic" w:hAnsi="Century Gothic"/>
          <w:sz w:val="22"/>
          <w:szCs w:val="20"/>
        </w:rPr>
      </w:pPr>
      <w:r w:rsidRPr="00BF2ADF">
        <w:rPr>
          <w:rFonts w:ascii="Century Gothic" w:hAnsi="Century Gothic"/>
          <w:sz w:val="22"/>
          <w:szCs w:val="20"/>
        </w:rPr>
        <w:t>TUSSEN ONDERGETEKENDEN</w:t>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De werkgever:</w:t>
      </w:r>
      <w:r w:rsidRPr="00BF2ADF">
        <w:rPr>
          <w:rFonts w:ascii="Century Gothic" w:hAnsi="Century Gothic"/>
          <w:sz w:val="20"/>
          <w:szCs w:val="20"/>
          <w:lang w:val="nl-NL"/>
        </w:rPr>
        <w:tab/>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"0106000040"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Naam (</w:t>
      </w:r>
      <w:proofErr w:type="spellStart"/>
      <w:r w:rsidRPr="00BF2ADF">
        <w:rPr>
          <w:rFonts w:ascii="Century Gothic" w:hAnsi="Century Gothic"/>
          <w:sz w:val="20"/>
          <w:szCs w:val="20"/>
          <w:lang w:val="nl-NL"/>
        </w:rPr>
        <w:t>Wg</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Gevestigd te:</w:t>
      </w:r>
      <w:r w:rsidRPr="00BF2ADF">
        <w:rPr>
          <w:rFonts w:ascii="Century Gothic" w:hAnsi="Century Gothic"/>
          <w:sz w:val="20"/>
          <w:szCs w:val="20"/>
          <w:lang w:val="nl-NL"/>
        </w:rPr>
        <w:tab/>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"0199900120"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Adres (</w:t>
      </w:r>
      <w:proofErr w:type="spellStart"/>
      <w:r w:rsidRPr="00BF2ADF">
        <w:rPr>
          <w:rFonts w:ascii="Century Gothic" w:hAnsi="Century Gothic"/>
          <w:sz w:val="20"/>
          <w:szCs w:val="20"/>
          <w:lang w:val="nl-NL"/>
        </w:rPr>
        <w:t>Wg</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ab/>
      </w:r>
      <w:r w:rsidRPr="00BF2ADF">
        <w:rPr>
          <w:rFonts w:ascii="Century Gothic" w:hAnsi="Century Gothic"/>
          <w:sz w:val="20"/>
          <w:szCs w:val="20"/>
          <w:lang w:val="nl-NL"/>
        </w:rPr>
        <w:tab/>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"0106000120" \* MERGEFORMAT </w:instrText>
      </w:r>
      <w:r w:rsidRPr="00BF2ADF">
        <w:rPr>
          <w:rFonts w:ascii="Century Gothic" w:hAnsi="Century Gothic"/>
          <w:sz w:val="20"/>
          <w:szCs w:val="20"/>
          <w:lang w:val="nl-NL"/>
        </w:rPr>
        <w:fldChar w:fldCharType="separate"/>
      </w:r>
      <w:proofErr w:type="spellStart"/>
      <w:r w:rsidRPr="00BF2ADF">
        <w:rPr>
          <w:rFonts w:ascii="Century Gothic" w:hAnsi="Century Gothic"/>
          <w:sz w:val="20"/>
          <w:szCs w:val="20"/>
          <w:lang w:val="nl-NL"/>
        </w:rPr>
        <w:t>Postnr</w:t>
      </w:r>
      <w:proofErr w:type="spellEnd"/>
      <w:r w:rsidRPr="00BF2ADF">
        <w:rPr>
          <w:rFonts w:ascii="Century Gothic" w:hAnsi="Century Gothic"/>
          <w:sz w:val="20"/>
          <w:szCs w:val="20"/>
          <w:lang w:val="nl-NL"/>
        </w:rPr>
        <w:t xml:space="preserve"> (</w:t>
      </w:r>
      <w:proofErr w:type="spellStart"/>
      <w:r w:rsidRPr="00BF2ADF">
        <w:rPr>
          <w:rFonts w:ascii="Century Gothic" w:hAnsi="Century Gothic"/>
          <w:sz w:val="20"/>
          <w:szCs w:val="20"/>
          <w:lang w:val="nl-NL"/>
        </w:rPr>
        <w:t>Wg</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r w:rsidRPr="00BF2ADF">
        <w:rPr>
          <w:rFonts w:ascii="Century Gothic" w:hAnsi="Century Gothic"/>
          <w:sz w:val="20"/>
          <w:szCs w:val="20"/>
          <w:lang w:val="nl-NL"/>
        </w:rPr>
        <w:t xml:space="preserve"> </w:t>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"0106000130"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Lokaliteit (</w:t>
      </w:r>
      <w:proofErr w:type="spellStart"/>
      <w:r w:rsidRPr="00BF2ADF">
        <w:rPr>
          <w:rFonts w:ascii="Century Gothic" w:hAnsi="Century Gothic"/>
          <w:sz w:val="20"/>
          <w:szCs w:val="20"/>
          <w:lang w:val="nl-NL"/>
        </w:rPr>
        <w:t>Wg</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Vertegenwoordigd door:</w:t>
      </w:r>
    </w:p>
    <w:p w:rsidR="00BE40A2" w:rsidRPr="00BF2ADF" w:rsidRDefault="00BE40A2" w:rsidP="00BE40A2">
      <w:pPr>
        <w:pStyle w:val="Kop1"/>
        <w:rPr>
          <w:rFonts w:ascii="Century Gothic" w:hAnsi="Century Gothic"/>
          <w:sz w:val="20"/>
          <w:szCs w:val="20"/>
        </w:rPr>
      </w:pPr>
      <w:r w:rsidRPr="00BF2ADF">
        <w:rPr>
          <w:rFonts w:ascii="Century Gothic" w:hAnsi="Century Gothic"/>
          <w:sz w:val="20"/>
          <w:szCs w:val="20"/>
        </w:rPr>
        <w:t>EN</w:t>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 xml:space="preserve">De werknemer: </w:t>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"0209000020"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Naam (</w:t>
      </w:r>
      <w:proofErr w:type="spellStart"/>
      <w:r w:rsidRPr="00BF2ADF">
        <w:rPr>
          <w:rFonts w:ascii="Century Gothic" w:hAnsi="Century Gothic"/>
          <w:sz w:val="20"/>
          <w:szCs w:val="20"/>
          <w:lang w:val="nl-NL"/>
        </w:rPr>
        <w:t>Wn</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r w:rsidRPr="00BF2ADF">
        <w:rPr>
          <w:rFonts w:ascii="Century Gothic" w:hAnsi="Century Gothic"/>
          <w:sz w:val="20"/>
          <w:szCs w:val="20"/>
          <w:lang w:val="nl-NL"/>
        </w:rPr>
        <w:t xml:space="preserve"> </w:t>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"0209000030"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Voornaam (</w:t>
      </w:r>
      <w:proofErr w:type="spellStart"/>
      <w:r w:rsidRPr="00BF2ADF">
        <w:rPr>
          <w:rFonts w:ascii="Century Gothic" w:hAnsi="Century Gothic"/>
          <w:sz w:val="20"/>
          <w:szCs w:val="20"/>
          <w:lang w:val="nl-NL"/>
        </w:rPr>
        <w:t>Wn</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Wonende te:</w:t>
      </w:r>
      <w:r w:rsidRPr="00BF2ADF">
        <w:rPr>
          <w:rFonts w:ascii="Century Gothic" w:hAnsi="Century Gothic"/>
          <w:sz w:val="20"/>
          <w:szCs w:val="20"/>
          <w:lang w:val="nl-NL"/>
        </w:rPr>
        <w:tab/>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"0299900130"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Adres (</w:t>
      </w:r>
      <w:proofErr w:type="spellStart"/>
      <w:r w:rsidRPr="00BF2ADF">
        <w:rPr>
          <w:rFonts w:ascii="Century Gothic" w:hAnsi="Century Gothic"/>
          <w:sz w:val="20"/>
          <w:szCs w:val="20"/>
          <w:lang w:val="nl-NL"/>
        </w:rPr>
        <w:t>Wn</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BE40A2" w:rsidRPr="00BF2ADF" w:rsidRDefault="00BE40A2" w:rsidP="00BE40A2">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ab/>
      </w:r>
      <w:r w:rsidRPr="00BF2ADF">
        <w:rPr>
          <w:rFonts w:ascii="Century Gothic" w:hAnsi="Century Gothic"/>
          <w:sz w:val="20"/>
          <w:szCs w:val="20"/>
          <w:lang w:val="nl-NL"/>
        </w:rPr>
        <w:tab/>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"0209100070"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Postcode (</w:t>
      </w:r>
      <w:proofErr w:type="spellStart"/>
      <w:r w:rsidRPr="00BF2ADF">
        <w:rPr>
          <w:rFonts w:ascii="Century Gothic" w:hAnsi="Century Gothic"/>
          <w:sz w:val="20"/>
          <w:szCs w:val="20"/>
          <w:lang w:val="nl-NL"/>
        </w:rPr>
        <w:t>Wn</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r w:rsidRPr="00BF2ADF">
        <w:rPr>
          <w:rFonts w:ascii="Century Gothic" w:hAnsi="Century Gothic"/>
          <w:sz w:val="20"/>
          <w:szCs w:val="20"/>
          <w:lang w:val="nl-NL"/>
        </w:rPr>
        <w:t xml:space="preserve"> </w:t>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"0209100080"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Lokaliteit (</w:t>
      </w:r>
      <w:proofErr w:type="spellStart"/>
      <w:r w:rsidRPr="00BF2ADF">
        <w:rPr>
          <w:rFonts w:ascii="Century Gothic" w:hAnsi="Century Gothic"/>
          <w:sz w:val="20"/>
          <w:szCs w:val="20"/>
          <w:lang w:val="nl-NL"/>
        </w:rPr>
        <w:t>Wn</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482E6C" w:rsidRPr="00BF2ADF" w:rsidRDefault="00BE40A2" w:rsidP="00BF2ADF">
      <w:pPr>
        <w:pBdr>
          <w:top w:val="single" w:sz="4" w:space="1" w:color="auto"/>
          <w:left w:val="single" w:sz="4" w:space="4" w:color="auto"/>
          <w:bottom w:val="single" w:sz="4" w:space="1" w:color="auto"/>
          <w:right w:val="single" w:sz="4" w:space="4" w:color="auto"/>
        </w:pBdr>
        <w:rPr>
          <w:rFonts w:ascii="Century Gothic" w:hAnsi="Century Gothic"/>
          <w:sz w:val="20"/>
          <w:szCs w:val="20"/>
          <w:lang w:val="nl-NL"/>
        </w:rPr>
      </w:pPr>
      <w:r w:rsidRPr="00BF2ADF">
        <w:rPr>
          <w:rFonts w:ascii="Century Gothic" w:hAnsi="Century Gothic"/>
          <w:sz w:val="20"/>
          <w:szCs w:val="20"/>
          <w:lang w:val="nl-NL"/>
        </w:rPr>
        <w:t xml:space="preserve">Rijksregisternummer: </w:t>
      </w:r>
      <w:r w:rsidRPr="00BF2ADF">
        <w:rPr>
          <w:rFonts w:ascii="Century Gothic" w:hAnsi="Century Gothic"/>
          <w:sz w:val="20"/>
          <w:szCs w:val="20"/>
          <w:lang w:val="nl-NL"/>
        </w:rPr>
        <w:fldChar w:fldCharType="begin"/>
      </w:r>
      <w:r w:rsidRPr="00BF2ADF">
        <w:rPr>
          <w:rFonts w:ascii="Century Gothic" w:hAnsi="Century Gothic"/>
          <w:sz w:val="20"/>
          <w:szCs w:val="20"/>
          <w:lang w:val="nl-NL"/>
        </w:rPr>
        <w:instrText xml:space="preserve"> DOCPROPERTY "0209000050" \* MERGEFORMAT </w:instrText>
      </w:r>
      <w:r w:rsidRPr="00BF2ADF">
        <w:rPr>
          <w:rFonts w:ascii="Century Gothic" w:hAnsi="Century Gothic"/>
          <w:sz w:val="20"/>
          <w:szCs w:val="20"/>
          <w:lang w:val="nl-NL"/>
        </w:rPr>
        <w:fldChar w:fldCharType="separate"/>
      </w:r>
      <w:r w:rsidRPr="00BF2ADF">
        <w:rPr>
          <w:rFonts w:ascii="Century Gothic" w:hAnsi="Century Gothic"/>
          <w:sz w:val="20"/>
          <w:szCs w:val="20"/>
          <w:lang w:val="nl-NL"/>
        </w:rPr>
        <w:t>INSZ (</w:t>
      </w:r>
      <w:proofErr w:type="spellStart"/>
      <w:r w:rsidRPr="00BF2ADF">
        <w:rPr>
          <w:rFonts w:ascii="Century Gothic" w:hAnsi="Century Gothic"/>
          <w:sz w:val="20"/>
          <w:szCs w:val="20"/>
          <w:lang w:val="nl-NL"/>
        </w:rPr>
        <w:t>Wn</w:t>
      </w:r>
      <w:proofErr w:type="spellEnd"/>
      <w:r w:rsidRPr="00BF2ADF">
        <w:rPr>
          <w:rFonts w:ascii="Century Gothic" w:hAnsi="Century Gothic"/>
          <w:sz w:val="20"/>
          <w:szCs w:val="20"/>
          <w:lang w:val="nl-NL"/>
        </w:rPr>
        <w:t>)</w:t>
      </w:r>
      <w:r w:rsidRPr="00BF2ADF">
        <w:rPr>
          <w:rFonts w:ascii="Century Gothic" w:hAnsi="Century Gothic"/>
          <w:sz w:val="20"/>
          <w:szCs w:val="20"/>
          <w:lang w:val="nl-NL"/>
        </w:rPr>
        <w:fldChar w:fldCharType="end"/>
      </w:r>
    </w:p>
    <w:p w:rsidR="00BF2ADF" w:rsidRDefault="00BF2ADF" w:rsidP="00BF2ADF">
      <w:pPr>
        <w:spacing w:after="0" w:line="360" w:lineRule="auto"/>
        <w:jc w:val="both"/>
        <w:rPr>
          <w:rFonts w:ascii="Century Gothic" w:hAnsi="Century Gothic" w:cs="Arial"/>
          <w:sz w:val="20"/>
          <w:szCs w:val="20"/>
        </w:rPr>
      </w:pPr>
    </w:p>
    <w:p w:rsidR="00482E6C" w:rsidRPr="00BF2ADF" w:rsidRDefault="00BE40A2" w:rsidP="00BF2ADF">
      <w:pPr>
        <w:spacing w:after="0" w:line="360" w:lineRule="auto"/>
        <w:jc w:val="both"/>
        <w:rPr>
          <w:rFonts w:ascii="Century Gothic" w:hAnsi="Century Gothic" w:cs="Arial"/>
          <w:sz w:val="20"/>
          <w:szCs w:val="20"/>
        </w:rPr>
      </w:pPr>
      <w:r w:rsidRPr="00BF2ADF">
        <w:rPr>
          <w:rFonts w:ascii="Century Gothic" w:hAnsi="Century Gothic" w:cs="Arial"/>
          <w:sz w:val="20"/>
          <w:szCs w:val="20"/>
        </w:rPr>
        <w:t xml:space="preserve">Werkgever </w:t>
      </w:r>
      <w:r w:rsidR="00482E6C" w:rsidRPr="00BF2ADF">
        <w:rPr>
          <w:rFonts w:ascii="Century Gothic" w:hAnsi="Century Gothic" w:cs="Arial"/>
          <w:sz w:val="20"/>
          <w:szCs w:val="20"/>
        </w:rPr>
        <w:t>deelt hierbij mee in uitvoering van artikel 5 van de sectorale CAO van 20 november 2014 tot vaststelling van de procedure inzake het onderhoud van de functieclassificatie en de beroepsprocedure voor het rijdend personeel aan de werknemer in welke klasse zijn/haar functie werd ondergebracht op basis van de weging van de betreffende functie volgens de principes vermeld in artikel 4 van voormelde CAO.</w:t>
      </w:r>
    </w:p>
    <w:p w:rsidR="00EB61AE" w:rsidRPr="00BF2ADF" w:rsidRDefault="00EB61AE" w:rsidP="00BF2ADF">
      <w:pPr>
        <w:spacing w:after="0" w:line="360" w:lineRule="auto"/>
        <w:jc w:val="both"/>
        <w:rPr>
          <w:rFonts w:ascii="Century Gothic" w:hAnsi="Century Gothic" w:cs="Arial"/>
          <w:sz w:val="20"/>
          <w:szCs w:val="20"/>
        </w:rPr>
      </w:pPr>
    </w:p>
    <w:p w:rsidR="00BF2ADF" w:rsidRDefault="00482E6C" w:rsidP="00BF2ADF">
      <w:pPr>
        <w:spacing w:after="0" w:line="360" w:lineRule="auto"/>
        <w:jc w:val="both"/>
        <w:rPr>
          <w:rFonts w:ascii="Century Gothic" w:hAnsi="Century Gothic" w:cs="Arial"/>
          <w:sz w:val="20"/>
          <w:szCs w:val="20"/>
        </w:rPr>
      </w:pPr>
      <w:r w:rsidRPr="00BF2ADF">
        <w:rPr>
          <w:rFonts w:ascii="Century Gothic" w:hAnsi="Century Gothic" w:cs="Arial"/>
          <w:sz w:val="20"/>
          <w:szCs w:val="20"/>
        </w:rPr>
        <w:t>De werkgever heeft overeenkomstig artikel 4 van voormelde CAO de inschaling van de concrete functie van de werknemer uitgevoerd aan de hand van</w:t>
      </w:r>
      <w:r w:rsidR="005C5ECE" w:rsidRPr="00BF2ADF">
        <w:rPr>
          <w:rFonts w:ascii="Century Gothic" w:hAnsi="Century Gothic" w:cs="Arial"/>
          <w:sz w:val="20"/>
          <w:szCs w:val="20"/>
        </w:rPr>
        <w:t xml:space="preserve"> de</w:t>
      </w:r>
      <w:r w:rsidRPr="00BF2ADF">
        <w:rPr>
          <w:rFonts w:ascii="Century Gothic" w:hAnsi="Century Gothic" w:cs="Arial"/>
          <w:sz w:val="20"/>
          <w:szCs w:val="20"/>
        </w:rPr>
        <w:t xml:space="preserve"> </w:t>
      </w:r>
      <w:r w:rsidR="005C5ECE" w:rsidRPr="00BF2ADF">
        <w:rPr>
          <w:rFonts w:ascii="Century Gothic" w:hAnsi="Century Gothic" w:cs="Arial"/>
          <w:sz w:val="20"/>
          <w:szCs w:val="20"/>
        </w:rPr>
        <w:t xml:space="preserve">bijgevoegde </w:t>
      </w:r>
      <w:r w:rsidRPr="00BF2ADF">
        <w:rPr>
          <w:rFonts w:ascii="Century Gothic" w:hAnsi="Century Gothic" w:cs="Arial"/>
          <w:sz w:val="20"/>
          <w:szCs w:val="20"/>
        </w:rPr>
        <w:t xml:space="preserve">wegingstabel (zie </w:t>
      </w:r>
      <w:r w:rsidR="00BE40A2" w:rsidRPr="00BF2ADF">
        <w:rPr>
          <w:rFonts w:ascii="Century Gothic" w:hAnsi="Century Gothic" w:cs="Arial"/>
          <w:sz w:val="20"/>
          <w:szCs w:val="20"/>
        </w:rPr>
        <w:t>bijlage</w:t>
      </w:r>
      <w:r w:rsidRPr="00BF2ADF">
        <w:rPr>
          <w:rFonts w:ascii="Century Gothic" w:hAnsi="Century Gothic" w:cs="Arial"/>
          <w:sz w:val="20"/>
          <w:szCs w:val="20"/>
        </w:rPr>
        <w:t>), dit op basis van de reële inhoud van de functie in de onderneming.</w:t>
      </w:r>
    </w:p>
    <w:p w:rsidR="00BF2ADF" w:rsidRDefault="00BF2ADF" w:rsidP="00BF2ADF">
      <w:pPr>
        <w:spacing w:after="0" w:line="360" w:lineRule="auto"/>
        <w:jc w:val="both"/>
        <w:rPr>
          <w:rFonts w:ascii="Century Gothic" w:hAnsi="Century Gothic" w:cs="Arial"/>
          <w:sz w:val="20"/>
          <w:szCs w:val="20"/>
        </w:rPr>
      </w:pPr>
    </w:p>
    <w:p w:rsidR="00482E6C" w:rsidRPr="00BF2ADF" w:rsidRDefault="00482E6C" w:rsidP="00BF2ADF">
      <w:pPr>
        <w:spacing w:after="0" w:line="360" w:lineRule="auto"/>
        <w:jc w:val="both"/>
        <w:rPr>
          <w:rFonts w:ascii="Century Gothic" w:hAnsi="Century Gothic" w:cs="Arial"/>
          <w:sz w:val="20"/>
          <w:szCs w:val="20"/>
        </w:rPr>
      </w:pPr>
      <w:r w:rsidRPr="00BF2ADF">
        <w:rPr>
          <w:rFonts w:ascii="Century Gothic" w:hAnsi="Century Gothic" w:cs="Arial"/>
          <w:sz w:val="20"/>
          <w:szCs w:val="20"/>
        </w:rPr>
        <w:t xml:space="preserve">De som van de cijferscores in de wegingstabel bedraagt </w:t>
      </w:r>
      <w:r w:rsidR="009C4310" w:rsidRPr="00BF2ADF">
        <w:rPr>
          <w:rFonts w:ascii="Century Gothic" w:hAnsi="Century Gothic" w:cs="Arial"/>
          <w:sz w:val="20"/>
          <w:szCs w:val="20"/>
        </w:rPr>
        <w:t xml:space="preserve"> </w:t>
      </w:r>
      <w:r w:rsidR="00BF2ADF" w:rsidRPr="00BF2ADF">
        <w:rPr>
          <w:rFonts w:ascii="Century Gothic" w:hAnsi="Century Gothic" w:cs="Arial"/>
          <w:sz w:val="20"/>
          <w:szCs w:val="20"/>
        </w:rPr>
        <w:t>……………………..</w:t>
      </w:r>
      <w:r w:rsidRPr="00BF2ADF">
        <w:rPr>
          <w:rFonts w:ascii="Century Gothic" w:hAnsi="Century Gothic" w:cs="Arial"/>
          <w:sz w:val="20"/>
          <w:szCs w:val="20"/>
        </w:rPr>
        <w:t xml:space="preserve"> punten.</w:t>
      </w:r>
    </w:p>
    <w:p w:rsidR="00482E6C" w:rsidRPr="00BF2ADF" w:rsidRDefault="00482E6C" w:rsidP="00BF2ADF">
      <w:pPr>
        <w:spacing w:after="0" w:line="360" w:lineRule="auto"/>
        <w:jc w:val="both"/>
        <w:rPr>
          <w:rFonts w:ascii="Century Gothic" w:hAnsi="Century Gothic" w:cs="Arial"/>
          <w:sz w:val="20"/>
          <w:szCs w:val="20"/>
        </w:rPr>
      </w:pPr>
      <w:r w:rsidRPr="00BF2ADF">
        <w:rPr>
          <w:rFonts w:ascii="Century Gothic" w:hAnsi="Century Gothic" w:cs="Arial"/>
          <w:sz w:val="20"/>
          <w:szCs w:val="20"/>
        </w:rPr>
        <w:t xml:space="preserve">Het totaal van de bekomen punten resulteert in functieklasse </w:t>
      </w:r>
      <w:r w:rsidR="00BF2ADF" w:rsidRPr="00BF2ADF">
        <w:rPr>
          <w:rFonts w:ascii="Century Gothic" w:hAnsi="Century Gothic" w:cs="Arial"/>
          <w:sz w:val="20"/>
          <w:szCs w:val="20"/>
        </w:rPr>
        <w:t>…………</w:t>
      </w:r>
      <w:r w:rsidR="00BF2ADF">
        <w:rPr>
          <w:rFonts w:ascii="Century Gothic" w:hAnsi="Century Gothic" w:cs="Arial"/>
          <w:sz w:val="20"/>
          <w:szCs w:val="20"/>
        </w:rPr>
        <w:t>..</w:t>
      </w:r>
      <w:r w:rsidR="00BF2ADF" w:rsidRPr="00BF2ADF">
        <w:rPr>
          <w:rFonts w:ascii="Century Gothic" w:hAnsi="Century Gothic" w:cs="Arial"/>
          <w:sz w:val="20"/>
          <w:szCs w:val="20"/>
        </w:rPr>
        <w:t>…</w:t>
      </w:r>
      <w:r w:rsidR="009C4310" w:rsidRPr="00BF2ADF">
        <w:rPr>
          <w:rFonts w:ascii="Century Gothic" w:hAnsi="Century Gothic" w:cs="Arial"/>
          <w:sz w:val="20"/>
          <w:szCs w:val="20"/>
        </w:rPr>
        <w:t>.</w:t>
      </w:r>
    </w:p>
    <w:p w:rsidR="00BE40A2" w:rsidRPr="00BF2ADF" w:rsidRDefault="00BE40A2" w:rsidP="00BF2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b/>
          <w:bCs/>
          <w:sz w:val="20"/>
          <w:szCs w:val="20"/>
          <w:lang w:val="nl-NL"/>
        </w:rPr>
      </w:pPr>
    </w:p>
    <w:p w:rsidR="00BE40A2" w:rsidRPr="00BF2ADF" w:rsidRDefault="00BE40A2" w:rsidP="00BF2A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s="Arial"/>
          <w:sz w:val="20"/>
          <w:szCs w:val="20"/>
          <w:lang w:val="nl-NL"/>
        </w:rPr>
      </w:pPr>
      <w:r w:rsidRPr="00BF2ADF">
        <w:rPr>
          <w:rFonts w:ascii="Century Gothic" w:hAnsi="Century Gothic" w:cs="Arial"/>
          <w:sz w:val="20"/>
          <w:szCs w:val="20"/>
          <w:lang w:val="nl-NL"/>
        </w:rPr>
        <w:t xml:space="preserve">Opgemaakt in twee originelen te </w:t>
      </w:r>
      <w:r w:rsidRPr="00BF2ADF">
        <w:rPr>
          <w:rFonts w:ascii="Century Gothic" w:hAnsi="Century Gothic" w:cs="Arial"/>
          <w:sz w:val="20"/>
          <w:szCs w:val="20"/>
          <w:lang w:val="nl-NL"/>
        </w:rPr>
        <w:fldChar w:fldCharType="begin"/>
      </w:r>
      <w:r w:rsidRPr="00BF2ADF">
        <w:rPr>
          <w:rFonts w:ascii="Century Gothic" w:hAnsi="Century Gothic" w:cs="Arial"/>
          <w:sz w:val="20"/>
          <w:szCs w:val="20"/>
          <w:lang w:val="nl-NL"/>
        </w:rPr>
        <w:instrText xml:space="preserve"> DOCPROPERTY "0106000130" \* MERGEFORMAT </w:instrText>
      </w:r>
      <w:r w:rsidRPr="00BF2ADF">
        <w:rPr>
          <w:rFonts w:ascii="Century Gothic" w:hAnsi="Century Gothic" w:cs="Arial"/>
          <w:sz w:val="20"/>
          <w:szCs w:val="20"/>
          <w:lang w:val="nl-NL"/>
        </w:rPr>
        <w:fldChar w:fldCharType="separate"/>
      </w:r>
      <w:proofErr w:type="spellStart"/>
      <w:r w:rsidRPr="00BF2ADF">
        <w:rPr>
          <w:rFonts w:ascii="Century Gothic" w:hAnsi="Century Gothic" w:cs="Arial"/>
          <w:sz w:val="20"/>
          <w:szCs w:val="20"/>
          <w:lang w:val="nl-NL"/>
        </w:rPr>
        <w:t>Localiteit</w:t>
      </w:r>
      <w:proofErr w:type="spellEnd"/>
      <w:r w:rsidRPr="00BF2ADF">
        <w:rPr>
          <w:rFonts w:ascii="Century Gothic" w:hAnsi="Century Gothic" w:cs="Arial"/>
          <w:sz w:val="20"/>
          <w:szCs w:val="20"/>
          <w:lang w:val="nl-NL"/>
        </w:rPr>
        <w:t xml:space="preserve"> (</w:t>
      </w:r>
      <w:proofErr w:type="spellStart"/>
      <w:r w:rsidRPr="00BF2ADF">
        <w:rPr>
          <w:rFonts w:ascii="Century Gothic" w:hAnsi="Century Gothic" w:cs="Arial"/>
          <w:sz w:val="20"/>
          <w:szCs w:val="20"/>
          <w:lang w:val="nl-NL"/>
        </w:rPr>
        <w:t>Wg</w:t>
      </w:r>
      <w:proofErr w:type="spellEnd"/>
      <w:r w:rsidRPr="00BF2ADF">
        <w:rPr>
          <w:rFonts w:ascii="Century Gothic" w:hAnsi="Century Gothic" w:cs="Arial"/>
          <w:sz w:val="20"/>
          <w:szCs w:val="20"/>
          <w:lang w:val="nl-NL"/>
        </w:rPr>
        <w:t>)</w:t>
      </w:r>
      <w:r w:rsidRPr="00BF2ADF">
        <w:rPr>
          <w:rFonts w:ascii="Century Gothic" w:hAnsi="Century Gothic" w:cs="Arial"/>
          <w:sz w:val="20"/>
          <w:szCs w:val="20"/>
          <w:lang w:val="nl-NL"/>
        </w:rPr>
        <w:fldChar w:fldCharType="end"/>
      </w:r>
      <w:r w:rsidRPr="00BF2ADF">
        <w:rPr>
          <w:rFonts w:ascii="Century Gothic" w:hAnsi="Century Gothic" w:cs="Arial"/>
          <w:sz w:val="20"/>
          <w:szCs w:val="20"/>
          <w:lang w:val="nl-NL"/>
        </w:rPr>
        <w:t xml:space="preserve"> op …/…/….</w:t>
      </w:r>
    </w:p>
    <w:p w:rsidR="00482E6C" w:rsidRPr="00BF2ADF" w:rsidRDefault="00BE40A2" w:rsidP="00BF2ADF">
      <w:pPr>
        <w:spacing w:after="0" w:line="360" w:lineRule="auto"/>
        <w:jc w:val="both"/>
        <w:rPr>
          <w:rFonts w:ascii="Century Gothic" w:hAnsi="Century Gothic" w:cs="Arial"/>
          <w:sz w:val="20"/>
          <w:szCs w:val="20"/>
        </w:rPr>
      </w:pPr>
      <w:r w:rsidRPr="00BF2ADF">
        <w:rPr>
          <w:rFonts w:ascii="Century Gothic" w:hAnsi="Century Gothic" w:cs="Arial"/>
          <w:sz w:val="20"/>
          <w:szCs w:val="20"/>
          <w:lang w:val="nl-NL"/>
        </w:rPr>
        <w:t>Beide partijen bevestigen ontvangst van hun exemplaar.</w:t>
      </w:r>
    </w:p>
    <w:p w:rsidR="00BF2ADF" w:rsidRDefault="00BF2ADF" w:rsidP="00BF2ADF">
      <w:pPr>
        <w:spacing w:after="0" w:line="360" w:lineRule="auto"/>
        <w:jc w:val="both"/>
        <w:rPr>
          <w:rFonts w:ascii="Century Gothic" w:hAnsi="Century Gothic" w:cs="Arial"/>
          <w:sz w:val="20"/>
          <w:szCs w:val="20"/>
        </w:rPr>
      </w:pPr>
    </w:p>
    <w:p w:rsidR="00482E6C" w:rsidRPr="00BF2ADF" w:rsidRDefault="00482E6C" w:rsidP="00BF2ADF">
      <w:pPr>
        <w:spacing w:after="0" w:line="360" w:lineRule="auto"/>
        <w:jc w:val="both"/>
        <w:rPr>
          <w:rFonts w:ascii="Century Gothic" w:hAnsi="Century Gothic" w:cs="Arial"/>
          <w:sz w:val="20"/>
          <w:szCs w:val="20"/>
        </w:rPr>
      </w:pPr>
      <w:r w:rsidRPr="00BF2ADF">
        <w:rPr>
          <w:rFonts w:ascii="Century Gothic" w:hAnsi="Century Gothic" w:cs="Arial"/>
          <w:sz w:val="20"/>
          <w:szCs w:val="20"/>
        </w:rPr>
        <w:t>Handtekening werkgever,</w:t>
      </w:r>
      <w:r w:rsidRPr="00BF2ADF">
        <w:rPr>
          <w:rFonts w:ascii="Century Gothic" w:hAnsi="Century Gothic" w:cs="Arial"/>
          <w:sz w:val="20"/>
          <w:szCs w:val="20"/>
        </w:rPr>
        <w:tab/>
      </w:r>
      <w:r w:rsidRPr="00BF2ADF">
        <w:rPr>
          <w:rFonts w:ascii="Century Gothic" w:hAnsi="Century Gothic" w:cs="Arial"/>
          <w:sz w:val="20"/>
          <w:szCs w:val="20"/>
        </w:rPr>
        <w:tab/>
      </w:r>
      <w:r w:rsidRPr="00BF2ADF">
        <w:rPr>
          <w:rFonts w:ascii="Century Gothic" w:hAnsi="Century Gothic" w:cs="Arial"/>
          <w:sz w:val="20"/>
          <w:szCs w:val="20"/>
        </w:rPr>
        <w:tab/>
      </w:r>
      <w:r w:rsidRPr="00BF2ADF">
        <w:rPr>
          <w:rFonts w:ascii="Century Gothic" w:hAnsi="Century Gothic" w:cs="Arial"/>
          <w:sz w:val="20"/>
          <w:szCs w:val="20"/>
        </w:rPr>
        <w:tab/>
      </w:r>
      <w:r w:rsidRPr="00BF2ADF">
        <w:rPr>
          <w:rFonts w:ascii="Century Gothic" w:hAnsi="Century Gothic" w:cs="Arial"/>
          <w:sz w:val="20"/>
          <w:szCs w:val="20"/>
        </w:rPr>
        <w:tab/>
      </w:r>
      <w:r w:rsidRPr="00BF2ADF">
        <w:rPr>
          <w:rFonts w:ascii="Century Gothic" w:hAnsi="Century Gothic" w:cs="Arial"/>
          <w:sz w:val="20"/>
          <w:szCs w:val="20"/>
        </w:rPr>
        <w:tab/>
        <w:t>Handtekening werknemer</w:t>
      </w:r>
    </w:p>
    <w:p w:rsidR="00482E6C" w:rsidRPr="00BF2ADF" w:rsidRDefault="00482E6C" w:rsidP="00BF2ADF">
      <w:pPr>
        <w:spacing w:after="0" w:line="360" w:lineRule="auto"/>
        <w:jc w:val="both"/>
        <w:rPr>
          <w:rFonts w:ascii="Century Gothic" w:hAnsi="Century Gothic" w:cs="Arial"/>
          <w:sz w:val="20"/>
          <w:szCs w:val="20"/>
        </w:rPr>
      </w:pPr>
    </w:p>
    <w:p w:rsidR="00482E6C" w:rsidRPr="00BF2ADF" w:rsidRDefault="00482E6C" w:rsidP="00BF2ADF">
      <w:pPr>
        <w:spacing w:after="0" w:line="360" w:lineRule="auto"/>
        <w:jc w:val="both"/>
        <w:rPr>
          <w:rFonts w:ascii="Century Gothic" w:hAnsi="Century Gothic" w:cs="Arial"/>
          <w:sz w:val="20"/>
          <w:szCs w:val="20"/>
        </w:rPr>
      </w:pPr>
    </w:p>
    <w:p w:rsidR="005A77B5" w:rsidRPr="00BE40A2" w:rsidRDefault="005A77B5" w:rsidP="00EC5A04">
      <w:pPr>
        <w:spacing w:after="0" w:line="360" w:lineRule="auto"/>
        <w:rPr>
          <w:rFonts w:ascii="Arial" w:hAnsi="Arial" w:cs="Arial"/>
          <w:sz w:val="20"/>
          <w:szCs w:val="20"/>
          <w:u w:val="single"/>
        </w:rPr>
        <w:sectPr w:rsidR="005A77B5" w:rsidRPr="00BE40A2">
          <w:headerReference w:type="default" r:id="rId10"/>
          <w:footerReference w:type="default" r:id="rId11"/>
          <w:pgSz w:w="11906" w:h="16838"/>
          <w:pgMar w:top="1417" w:right="1417" w:bottom="1417" w:left="1417" w:header="708" w:footer="708" w:gutter="0"/>
          <w:cols w:space="708"/>
          <w:docGrid w:linePitch="360"/>
        </w:sectPr>
      </w:pPr>
    </w:p>
    <w:tbl>
      <w:tblPr>
        <w:tblStyle w:val="Tabelraster"/>
        <w:tblW w:w="5079" w:type="pct"/>
        <w:jc w:val="center"/>
        <w:tblLook w:val="04A0" w:firstRow="1" w:lastRow="0" w:firstColumn="1" w:lastColumn="0" w:noHBand="0" w:noVBand="1"/>
      </w:tblPr>
      <w:tblGrid>
        <w:gridCol w:w="3266"/>
        <w:gridCol w:w="3268"/>
        <w:gridCol w:w="545"/>
        <w:gridCol w:w="3268"/>
        <w:gridCol w:w="510"/>
        <w:gridCol w:w="3268"/>
        <w:gridCol w:w="548"/>
        <w:gridCol w:w="1269"/>
      </w:tblGrid>
      <w:tr w:rsidR="00BE40A2" w:rsidRPr="005A77B5" w:rsidTr="00BE40A2">
        <w:trPr>
          <w:trHeight w:val="183"/>
          <w:jc w:val="center"/>
        </w:trPr>
        <w:tc>
          <w:tcPr>
            <w:tcW w:w="1024" w:type="pct"/>
            <w:vMerge w:val="restart"/>
            <w:tcBorders>
              <w:top w:val="single" w:sz="4" w:space="0" w:color="auto"/>
              <w:left w:val="single" w:sz="4" w:space="0" w:color="auto"/>
              <w:bottom w:val="single" w:sz="4" w:space="0" w:color="auto"/>
              <w:right w:val="single" w:sz="4" w:space="0" w:color="auto"/>
            </w:tcBorders>
            <w:shd w:val="clear" w:color="auto" w:fill="8496B0"/>
            <w:vAlign w:val="center"/>
            <w:hideMark/>
          </w:tcPr>
          <w:p w:rsidR="005A77B5" w:rsidRPr="005A77B5" w:rsidRDefault="005A77B5">
            <w:pPr>
              <w:spacing w:after="0" w:line="240" w:lineRule="auto"/>
              <w:jc w:val="center"/>
              <w:rPr>
                <w:rFonts w:ascii="Century Gothic" w:hAnsi="Century Gothic"/>
                <w:b/>
                <w:color w:val="FFFFFF"/>
                <w:sz w:val="14"/>
                <w:szCs w:val="20"/>
              </w:rPr>
            </w:pPr>
            <w:r w:rsidRPr="005A77B5">
              <w:rPr>
                <w:rFonts w:ascii="Century Gothic" w:hAnsi="Century Gothic"/>
                <w:b/>
                <w:color w:val="FFFFFF"/>
                <w:sz w:val="14"/>
                <w:szCs w:val="20"/>
              </w:rPr>
              <w:lastRenderedPageBreak/>
              <w:t>Criteria</w:t>
            </w:r>
          </w:p>
        </w:tc>
        <w:tc>
          <w:tcPr>
            <w:tcW w:w="3578" w:type="pct"/>
            <w:gridSpan w:val="6"/>
            <w:tcBorders>
              <w:top w:val="single" w:sz="4" w:space="0" w:color="auto"/>
              <w:left w:val="single" w:sz="4" w:space="0" w:color="auto"/>
              <w:bottom w:val="single" w:sz="4" w:space="0" w:color="auto"/>
              <w:right w:val="single" w:sz="4" w:space="0" w:color="auto"/>
            </w:tcBorders>
            <w:shd w:val="clear" w:color="auto" w:fill="8496B0"/>
            <w:hideMark/>
          </w:tcPr>
          <w:p w:rsidR="005A77B5" w:rsidRPr="005A77B5" w:rsidRDefault="005A77B5">
            <w:pPr>
              <w:spacing w:after="0" w:line="240" w:lineRule="auto"/>
              <w:jc w:val="center"/>
              <w:rPr>
                <w:rFonts w:ascii="Century Gothic" w:hAnsi="Century Gothic"/>
                <w:b/>
                <w:color w:val="FFFFFF"/>
                <w:sz w:val="14"/>
                <w:szCs w:val="20"/>
              </w:rPr>
            </w:pPr>
            <w:r w:rsidRPr="005A77B5">
              <w:rPr>
                <w:rFonts w:ascii="Century Gothic" w:hAnsi="Century Gothic"/>
                <w:b/>
                <w:color w:val="FFFFFF"/>
                <w:sz w:val="14"/>
                <w:szCs w:val="20"/>
              </w:rPr>
              <w:t>Niveau</w:t>
            </w:r>
          </w:p>
        </w:tc>
        <w:tc>
          <w:tcPr>
            <w:tcW w:w="398" w:type="pct"/>
            <w:tcBorders>
              <w:top w:val="single" w:sz="4" w:space="0" w:color="auto"/>
              <w:left w:val="single" w:sz="4" w:space="0" w:color="auto"/>
              <w:bottom w:val="single" w:sz="4" w:space="0" w:color="auto"/>
              <w:right w:val="single" w:sz="4" w:space="0" w:color="auto"/>
            </w:tcBorders>
            <w:shd w:val="clear" w:color="auto" w:fill="8496B0"/>
          </w:tcPr>
          <w:p w:rsidR="005A77B5" w:rsidRPr="005A77B5" w:rsidRDefault="005A77B5">
            <w:pPr>
              <w:spacing w:after="0" w:line="240" w:lineRule="auto"/>
              <w:rPr>
                <w:rFonts w:ascii="Century Gothic" w:hAnsi="Century Gothic"/>
                <w:b/>
                <w:color w:val="FFFFFF"/>
                <w:sz w:val="14"/>
                <w:szCs w:val="20"/>
              </w:rPr>
            </w:pPr>
          </w:p>
        </w:tc>
      </w:tr>
      <w:tr w:rsidR="005A77B5" w:rsidRPr="005A77B5" w:rsidTr="00BE40A2">
        <w:trPr>
          <w:trHeight w:val="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77B5" w:rsidRPr="005A77B5" w:rsidRDefault="005A77B5">
            <w:pPr>
              <w:spacing w:after="0" w:line="240" w:lineRule="auto"/>
              <w:rPr>
                <w:rFonts w:ascii="Century Gothic" w:hAnsi="Century Gothic"/>
                <w:b/>
                <w:color w:val="FFFFFF"/>
                <w:sz w:val="14"/>
                <w:szCs w:val="20"/>
              </w:rPr>
            </w:pPr>
          </w:p>
        </w:tc>
        <w:tc>
          <w:tcPr>
            <w:tcW w:w="1196" w:type="pct"/>
            <w:gridSpan w:val="2"/>
            <w:tcBorders>
              <w:top w:val="single" w:sz="4" w:space="0" w:color="auto"/>
              <w:left w:val="single" w:sz="4" w:space="0" w:color="auto"/>
              <w:bottom w:val="single" w:sz="4" w:space="0" w:color="auto"/>
              <w:right w:val="single" w:sz="4" w:space="0" w:color="auto"/>
            </w:tcBorders>
            <w:shd w:val="clear" w:color="auto" w:fill="8496B0"/>
            <w:hideMark/>
          </w:tcPr>
          <w:p w:rsidR="005A77B5" w:rsidRPr="005A77B5" w:rsidRDefault="005A77B5">
            <w:pPr>
              <w:spacing w:after="0" w:line="240" w:lineRule="auto"/>
              <w:jc w:val="center"/>
              <w:rPr>
                <w:rFonts w:ascii="Century Gothic" w:hAnsi="Century Gothic"/>
                <w:b/>
                <w:color w:val="FFFFFF"/>
                <w:sz w:val="14"/>
                <w:szCs w:val="20"/>
              </w:rPr>
            </w:pPr>
            <w:r w:rsidRPr="005A77B5">
              <w:rPr>
                <w:rFonts w:ascii="Century Gothic" w:hAnsi="Century Gothic"/>
                <w:b/>
                <w:color w:val="FFFFFF"/>
                <w:sz w:val="14"/>
                <w:szCs w:val="20"/>
              </w:rPr>
              <w:t>A</w:t>
            </w:r>
          </w:p>
        </w:tc>
        <w:tc>
          <w:tcPr>
            <w:tcW w:w="1185" w:type="pct"/>
            <w:gridSpan w:val="2"/>
            <w:tcBorders>
              <w:top w:val="single" w:sz="4" w:space="0" w:color="auto"/>
              <w:left w:val="single" w:sz="4" w:space="0" w:color="auto"/>
              <w:bottom w:val="single" w:sz="4" w:space="0" w:color="auto"/>
              <w:right w:val="single" w:sz="4" w:space="0" w:color="auto"/>
            </w:tcBorders>
            <w:shd w:val="clear" w:color="auto" w:fill="8496B0"/>
            <w:hideMark/>
          </w:tcPr>
          <w:p w:rsidR="005A77B5" w:rsidRPr="005A77B5" w:rsidRDefault="005A77B5">
            <w:pPr>
              <w:spacing w:after="0" w:line="240" w:lineRule="auto"/>
              <w:jc w:val="center"/>
              <w:rPr>
                <w:rFonts w:ascii="Century Gothic" w:hAnsi="Century Gothic"/>
                <w:b/>
                <w:color w:val="FFFFFF"/>
                <w:sz w:val="14"/>
                <w:szCs w:val="20"/>
              </w:rPr>
            </w:pPr>
            <w:r w:rsidRPr="005A77B5">
              <w:rPr>
                <w:rFonts w:ascii="Century Gothic" w:hAnsi="Century Gothic"/>
                <w:b/>
                <w:color w:val="FFFFFF"/>
                <w:sz w:val="14"/>
                <w:szCs w:val="20"/>
              </w:rPr>
              <w:t>B</w:t>
            </w:r>
          </w:p>
        </w:tc>
        <w:tc>
          <w:tcPr>
            <w:tcW w:w="1197" w:type="pct"/>
            <w:gridSpan w:val="2"/>
            <w:tcBorders>
              <w:top w:val="single" w:sz="4" w:space="0" w:color="auto"/>
              <w:left w:val="single" w:sz="4" w:space="0" w:color="auto"/>
              <w:bottom w:val="single" w:sz="4" w:space="0" w:color="auto"/>
              <w:right w:val="single" w:sz="4" w:space="0" w:color="auto"/>
            </w:tcBorders>
            <w:shd w:val="clear" w:color="auto" w:fill="8496B0"/>
            <w:hideMark/>
          </w:tcPr>
          <w:p w:rsidR="005A77B5" w:rsidRPr="005A77B5" w:rsidRDefault="005A77B5">
            <w:pPr>
              <w:spacing w:after="0" w:line="240" w:lineRule="auto"/>
              <w:jc w:val="center"/>
              <w:rPr>
                <w:rFonts w:ascii="Century Gothic" w:hAnsi="Century Gothic"/>
                <w:b/>
                <w:color w:val="FFFFFF"/>
                <w:sz w:val="14"/>
                <w:szCs w:val="20"/>
              </w:rPr>
            </w:pPr>
            <w:r w:rsidRPr="005A77B5">
              <w:rPr>
                <w:rFonts w:ascii="Century Gothic" w:hAnsi="Century Gothic"/>
                <w:b/>
                <w:color w:val="FFFFFF"/>
                <w:sz w:val="14"/>
                <w:szCs w:val="20"/>
              </w:rPr>
              <w:t>C</w:t>
            </w:r>
          </w:p>
        </w:tc>
        <w:tc>
          <w:tcPr>
            <w:tcW w:w="398" w:type="pct"/>
            <w:tcBorders>
              <w:top w:val="single" w:sz="4" w:space="0" w:color="auto"/>
              <w:left w:val="single" w:sz="4" w:space="0" w:color="auto"/>
              <w:bottom w:val="single" w:sz="4" w:space="0" w:color="auto"/>
              <w:right w:val="single" w:sz="4" w:space="0" w:color="auto"/>
            </w:tcBorders>
            <w:shd w:val="clear" w:color="auto" w:fill="8496B0"/>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 xml:space="preserve">Punten </w:t>
            </w:r>
          </w:p>
        </w:tc>
      </w:tr>
      <w:tr w:rsidR="005A77B5" w:rsidRPr="005A77B5" w:rsidTr="00BE40A2">
        <w:trPr>
          <w:trHeight w:val="183"/>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Type van vereist rijbewijs</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Rijbewijs BE of lager</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Rijbewijs C</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5</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Rijbewijs CE</w:t>
            </w:r>
          </w:p>
        </w:tc>
        <w:tc>
          <w:tcPr>
            <w:tcW w:w="172"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7</w:t>
            </w: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1150"/>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Autonomie &amp; Planning</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Activiteiten worden grotendeels gepland voor de chauffeur</w:t>
            </w:r>
            <w:r w:rsidRPr="005A77B5">
              <w:rPr>
                <w:rFonts w:ascii="Century Gothic" w:hAnsi="Century Gothic"/>
                <w:color w:val="44546A"/>
                <w:sz w:val="14"/>
                <w:szCs w:val="20"/>
              </w:rPr>
              <w:t xml:space="preserve"> (via </w:t>
            </w:r>
            <w:proofErr w:type="spellStart"/>
            <w:r w:rsidRPr="005A77B5">
              <w:rPr>
                <w:rFonts w:ascii="Century Gothic" w:hAnsi="Century Gothic"/>
                <w:color w:val="44546A"/>
                <w:sz w:val="14"/>
                <w:szCs w:val="20"/>
              </w:rPr>
              <w:t>dispatchers</w:t>
            </w:r>
            <w:proofErr w:type="spellEnd"/>
            <w:r w:rsidRPr="005A77B5">
              <w:rPr>
                <w:rFonts w:ascii="Century Gothic" w:hAnsi="Century Gothic"/>
                <w:color w:val="44546A"/>
                <w:sz w:val="14"/>
                <w:szCs w:val="20"/>
              </w:rPr>
              <w:t>, computersystemen, …)</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Plant en optimaliseert zelf de activiteiten</w:t>
            </w:r>
            <w:r w:rsidRPr="005A77B5">
              <w:rPr>
                <w:rFonts w:ascii="Century Gothic" w:hAnsi="Century Gothic"/>
                <w:color w:val="44546A"/>
                <w:sz w:val="14"/>
                <w:szCs w:val="20"/>
              </w:rPr>
              <w:t xml:space="preserve"> (soms rechtstreeks in samenspraak met de klant): (volgorde van bestemmingen, spreiding in de tijd (meerdere dagen), hoe (vb. volgorde lading van te leveren auto’s) &amp; wanneer laden en lossen, …)</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2</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172"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b/>
                <w:color w:val="44546A"/>
                <w:sz w:val="14"/>
                <w:szCs w:val="20"/>
              </w:rPr>
            </w:pP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183"/>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Aantal leveringsadressen per dag</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Beperkt</w:t>
            </w:r>
            <w:r w:rsidRPr="005A77B5">
              <w:rPr>
                <w:rFonts w:ascii="Century Gothic" w:hAnsi="Century Gothic"/>
                <w:color w:val="44546A"/>
                <w:sz w:val="14"/>
                <w:szCs w:val="20"/>
              </w:rPr>
              <w:t xml:space="preserve"> (enkele)</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Uitgebreid</w:t>
            </w:r>
            <w:r w:rsidRPr="005A77B5">
              <w:rPr>
                <w:rFonts w:ascii="Century Gothic" w:hAnsi="Century Gothic"/>
                <w:color w:val="44546A"/>
                <w:sz w:val="14"/>
                <w:szCs w:val="20"/>
              </w:rPr>
              <w:t xml:space="preserve"> (vaak 10 of meer)</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2</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172"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b/>
                <w:color w:val="44546A"/>
                <w:sz w:val="14"/>
                <w:szCs w:val="20"/>
              </w:rPr>
            </w:pP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366"/>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Fysische inspanningen</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Eerder licht</w:t>
            </w:r>
            <w:r w:rsidRPr="005A77B5">
              <w:rPr>
                <w:rFonts w:ascii="Century Gothic" w:hAnsi="Century Gothic"/>
                <w:color w:val="44546A"/>
                <w:sz w:val="14"/>
                <w:szCs w:val="20"/>
              </w:rPr>
              <w:t xml:space="preserve"> (</w:t>
            </w:r>
            <w:proofErr w:type="spellStart"/>
            <w:r w:rsidRPr="005A77B5">
              <w:rPr>
                <w:rFonts w:ascii="Century Gothic" w:hAnsi="Century Gothic"/>
                <w:color w:val="44546A"/>
                <w:sz w:val="14"/>
                <w:szCs w:val="20"/>
              </w:rPr>
              <w:t>vnl</w:t>
            </w:r>
            <w:proofErr w:type="spellEnd"/>
            <w:r w:rsidRPr="005A77B5">
              <w:rPr>
                <w:rFonts w:ascii="Century Gothic" w:hAnsi="Century Gothic"/>
                <w:color w:val="44546A"/>
                <w:sz w:val="14"/>
                <w:szCs w:val="20"/>
              </w:rPr>
              <w:t xml:space="preserve"> rijden, eventueel lossen en laden met gepaste hulpmiddelen)</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Eerder zwaar</w:t>
            </w:r>
            <w:r w:rsidRPr="005A77B5">
              <w:rPr>
                <w:rFonts w:ascii="Century Gothic" w:hAnsi="Century Gothic"/>
                <w:color w:val="44546A"/>
                <w:sz w:val="14"/>
                <w:szCs w:val="20"/>
              </w:rPr>
              <w:t xml:space="preserve"> (Goederen of hulpmiddelen fysisch versleuren, op trappen dragen, ...)</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2</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172"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b/>
                <w:color w:val="44546A"/>
                <w:sz w:val="14"/>
                <w:szCs w:val="20"/>
              </w:rPr>
            </w:pP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950"/>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Vereiste kundigheid in manipulatie van bijkomende hulpmiddelen of technische toepassingen of installaties</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Laag</w:t>
            </w:r>
            <w:r w:rsidRPr="005A77B5">
              <w:rPr>
                <w:rFonts w:ascii="Century Gothic" w:hAnsi="Century Gothic"/>
                <w:color w:val="44546A"/>
                <w:sz w:val="14"/>
                <w:szCs w:val="20"/>
              </w:rPr>
              <w:t xml:space="preserve"> (vb. transpallet, computerscherm, …)</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Medium</w:t>
            </w:r>
            <w:r w:rsidRPr="005A77B5">
              <w:rPr>
                <w:rFonts w:ascii="Century Gothic" w:hAnsi="Century Gothic"/>
                <w:color w:val="44546A"/>
                <w:sz w:val="14"/>
                <w:szCs w:val="20"/>
              </w:rPr>
              <w:t xml:space="preserve"> (vb. </w:t>
            </w:r>
            <w:proofErr w:type="spellStart"/>
            <w:r w:rsidRPr="005A77B5">
              <w:rPr>
                <w:rFonts w:ascii="Century Gothic" w:hAnsi="Century Gothic"/>
                <w:color w:val="44546A"/>
                <w:sz w:val="14"/>
                <w:szCs w:val="20"/>
              </w:rPr>
              <w:t>kooiaap</w:t>
            </w:r>
            <w:proofErr w:type="spellEnd"/>
            <w:r w:rsidRPr="005A77B5">
              <w:rPr>
                <w:rFonts w:ascii="Century Gothic" w:hAnsi="Century Gothic"/>
                <w:color w:val="44546A"/>
                <w:sz w:val="14"/>
                <w:szCs w:val="20"/>
              </w:rPr>
              <w:t>, auto’s, korte kraanarm, eenvoudige technische aansluitingen zelf maken, minder complexe installaties bij klanten bedienen …)</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3</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Hoog</w:t>
            </w:r>
            <w:r w:rsidRPr="005A77B5">
              <w:rPr>
                <w:rFonts w:ascii="Century Gothic" w:hAnsi="Century Gothic"/>
                <w:color w:val="44546A"/>
                <w:sz w:val="14"/>
                <w:szCs w:val="20"/>
              </w:rPr>
              <w:t xml:space="preserve"> (vb. complexe hoogtewerkers, </w:t>
            </w:r>
            <w:proofErr w:type="spellStart"/>
            <w:r w:rsidRPr="005A77B5">
              <w:rPr>
                <w:rFonts w:ascii="Century Gothic" w:hAnsi="Century Gothic"/>
                <w:color w:val="44546A"/>
                <w:sz w:val="14"/>
                <w:szCs w:val="20"/>
              </w:rPr>
              <w:t>multi-functionele</w:t>
            </w:r>
            <w:proofErr w:type="spellEnd"/>
            <w:r w:rsidRPr="005A77B5">
              <w:rPr>
                <w:rFonts w:ascii="Century Gothic" w:hAnsi="Century Gothic"/>
                <w:color w:val="44546A"/>
                <w:sz w:val="14"/>
                <w:szCs w:val="20"/>
              </w:rPr>
              <w:t xml:space="preserve"> bulldozer, complexe technische aansluitingen (zuren, brandstoffen) zelf maken, complexe installaties bij klanten bedienen …)</w:t>
            </w:r>
          </w:p>
        </w:tc>
        <w:tc>
          <w:tcPr>
            <w:tcW w:w="172"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6</w:t>
            </w: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1333"/>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Mate waarin de lading moet gecontroleerd worden (of niet)</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 xml:space="preserve">Zeer beperkt </w:t>
            </w:r>
            <w:r w:rsidRPr="005A77B5">
              <w:rPr>
                <w:rFonts w:ascii="Century Gothic" w:hAnsi="Century Gothic"/>
                <w:color w:val="44546A"/>
                <w:sz w:val="14"/>
                <w:szCs w:val="20"/>
              </w:rPr>
              <w:t>(basis = CMR) (vb. basiscontrole van hoeveelheden en eventuele schade)</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 xml:space="preserve">Wat bredere controle vereist </w:t>
            </w:r>
            <w:r w:rsidRPr="005A77B5">
              <w:rPr>
                <w:rFonts w:ascii="Century Gothic" w:hAnsi="Century Gothic"/>
                <w:color w:val="44546A"/>
                <w:sz w:val="14"/>
                <w:szCs w:val="20"/>
              </w:rPr>
              <w:t>(basis = aard van de goederen) (vb. controleren van complexe hoeveelheden, van diverse laad- en losplaatsen waar match goederen/adres moet gebeuren, volledigheid, …)</w:t>
            </w:r>
          </w:p>
          <w:p w:rsidR="005A77B5" w:rsidRPr="005A77B5" w:rsidRDefault="005A77B5">
            <w:pPr>
              <w:spacing w:after="0" w:line="240" w:lineRule="auto"/>
              <w:rPr>
                <w:rFonts w:ascii="Century Gothic" w:hAnsi="Century Gothic"/>
                <w:color w:val="44546A"/>
                <w:sz w:val="14"/>
                <w:szCs w:val="20"/>
              </w:rPr>
            </w:pPr>
          </w:p>
          <w:p w:rsidR="005A77B5" w:rsidRPr="005A77B5" w:rsidRDefault="005A77B5">
            <w:pPr>
              <w:spacing w:after="0" w:line="240" w:lineRule="auto"/>
              <w:jc w:val="center"/>
              <w:rPr>
                <w:rFonts w:ascii="Century Gothic" w:hAnsi="Century Gothic"/>
                <w:color w:val="44546A"/>
                <w:sz w:val="14"/>
                <w:szCs w:val="20"/>
              </w:rPr>
            </w:pP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3</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 xml:space="preserve">Uitgebreide ladingcontrole vereist </w:t>
            </w:r>
            <w:r w:rsidRPr="005A77B5">
              <w:rPr>
                <w:rFonts w:ascii="Century Gothic" w:hAnsi="Century Gothic"/>
                <w:color w:val="44546A"/>
                <w:sz w:val="14"/>
                <w:szCs w:val="20"/>
              </w:rPr>
              <w:t xml:space="preserve">(basis = specifieke contractuele verplichtingen van klant) (vb. grondige en interne controle van de vervoerde goederen - zoals </w:t>
            </w:r>
            <w:proofErr w:type="spellStart"/>
            <w:r w:rsidRPr="005A77B5">
              <w:rPr>
                <w:rFonts w:ascii="Century Gothic" w:hAnsi="Century Gothic"/>
                <w:color w:val="44546A"/>
                <w:sz w:val="14"/>
                <w:szCs w:val="20"/>
              </w:rPr>
              <w:t>gedetaillerde</w:t>
            </w:r>
            <w:proofErr w:type="spellEnd"/>
            <w:r w:rsidRPr="005A77B5">
              <w:rPr>
                <w:rFonts w:ascii="Century Gothic" w:hAnsi="Century Gothic"/>
                <w:color w:val="44546A"/>
                <w:sz w:val="14"/>
                <w:szCs w:val="20"/>
              </w:rPr>
              <w:t xml:space="preserve"> schade of volledigheid van vervoerde auto’s en hun interne onderdelen; …)</w:t>
            </w:r>
          </w:p>
        </w:tc>
        <w:tc>
          <w:tcPr>
            <w:tcW w:w="172"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5</w:t>
            </w: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1133"/>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tabs>
                <w:tab w:val="left" w:pos="975"/>
              </w:tabs>
              <w:spacing w:after="0" w:line="240" w:lineRule="auto"/>
              <w:rPr>
                <w:rFonts w:ascii="Century Gothic" w:hAnsi="Century Gothic"/>
                <w:b/>
                <w:color w:val="FFFFFF"/>
                <w:sz w:val="14"/>
                <w:szCs w:val="20"/>
              </w:rPr>
            </w:pPr>
            <w:r w:rsidRPr="005A77B5">
              <w:rPr>
                <w:rFonts w:ascii="Century Gothic" w:hAnsi="Century Gothic"/>
                <w:b/>
                <w:color w:val="FFFFFF"/>
                <w:sz w:val="14"/>
                <w:szCs w:val="20"/>
              </w:rPr>
              <w:t>Mate van complexiteit van het laad- en losproces zelf</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Eenvoudig</w:t>
            </w:r>
            <w:r w:rsidRPr="005A77B5">
              <w:rPr>
                <w:rFonts w:ascii="Century Gothic" w:hAnsi="Century Gothic"/>
                <w:color w:val="44546A"/>
                <w:sz w:val="14"/>
                <w:szCs w:val="20"/>
              </w:rPr>
              <w:t xml:space="preserve"> (wordt door anderen gedaan of is aan- en oppikken)</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Complex</w:t>
            </w:r>
            <w:r w:rsidRPr="005A77B5">
              <w:rPr>
                <w:rFonts w:ascii="Century Gothic" w:hAnsi="Century Gothic"/>
                <w:color w:val="44546A"/>
                <w:sz w:val="14"/>
                <w:szCs w:val="20"/>
              </w:rPr>
              <w:t xml:space="preserve"> (vb. moeilijk te plaatsen containers of wissellaadbakken, zoveel mogelijk wagens laden op beperkte ruimte zonder schade aan te richten, druk checken bij tankinstallaties, …)</w:t>
            </w:r>
          </w:p>
          <w:p w:rsidR="005A77B5" w:rsidRPr="005A77B5" w:rsidRDefault="005A77B5">
            <w:pPr>
              <w:spacing w:after="0" w:line="240" w:lineRule="auto"/>
              <w:jc w:val="center"/>
              <w:rPr>
                <w:rFonts w:ascii="Century Gothic" w:hAnsi="Century Gothic"/>
                <w:color w:val="44546A"/>
                <w:sz w:val="14"/>
                <w:szCs w:val="20"/>
              </w:rPr>
            </w:pP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2</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172"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b/>
                <w:color w:val="44546A"/>
                <w:sz w:val="14"/>
                <w:szCs w:val="20"/>
              </w:rPr>
            </w:pP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950"/>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Mate van vereiste “technische of reglementaire” kennis</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Beperkt</w:t>
            </w:r>
            <w:r w:rsidRPr="005A77B5">
              <w:rPr>
                <w:rFonts w:ascii="Century Gothic" w:hAnsi="Century Gothic"/>
                <w:color w:val="44546A"/>
                <w:sz w:val="14"/>
                <w:szCs w:val="20"/>
              </w:rPr>
              <w:t xml:space="preserve"> (normaal)</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Breed</w:t>
            </w:r>
            <w:r w:rsidRPr="005A77B5">
              <w:rPr>
                <w:rFonts w:ascii="Century Gothic" w:hAnsi="Century Gothic"/>
                <w:color w:val="44546A"/>
                <w:sz w:val="14"/>
                <w:szCs w:val="20"/>
              </w:rPr>
              <w:t xml:space="preserve"> (vb. “Kleine” ADR (collies), complexe administratie (incidenten), ATP, HACCP, …)</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3</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 xml:space="preserve">Zeer uitgebreid </w:t>
            </w:r>
            <w:r w:rsidRPr="005A77B5">
              <w:rPr>
                <w:rFonts w:ascii="Century Gothic" w:hAnsi="Century Gothic"/>
                <w:color w:val="44546A"/>
                <w:sz w:val="14"/>
                <w:szCs w:val="20"/>
              </w:rPr>
              <w:t>(vb. “grote” ADR, LZV, uitzonderlijk vervoer (diverse soorten vergunningen kennen en begrijpen), zelf berekeningen maken voor veilige loshoeveelheden, …)</w:t>
            </w:r>
          </w:p>
        </w:tc>
        <w:tc>
          <w:tcPr>
            <w:tcW w:w="172"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5</w:t>
            </w: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566"/>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r w:rsidRPr="005A77B5">
              <w:rPr>
                <w:rFonts w:ascii="Century Gothic" w:hAnsi="Century Gothic"/>
                <w:b/>
                <w:color w:val="FFFFFF"/>
                <w:sz w:val="14"/>
                <w:szCs w:val="20"/>
              </w:rPr>
              <w:t>Mate waarin bijkomende randtaken dienen uitgevoerd te worden</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Geen of quasi geen</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color w:val="44546A"/>
                <w:sz w:val="14"/>
                <w:szCs w:val="20"/>
              </w:rPr>
            </w:pPr>
            <w:r w:rsidRPr="005A77B5">
              <w:rPr>
                <w:rFonts w:ascii="Century Gothic" w:hAnsi="Century Gothic"/>
                <w:b/>
                <w:color w:val="44546A"/>
                <w:sz w:val="14"/>
                <w:szCs w:val="20"/>
              </w:rPr>
              <w:t xml:space="preserve">Vaak voorkomend </w:t>
            </w:r>
            <w:r w:rsidRPr="005A77B5">
              <w:rPr>
                <w:rFonts w:ascii="Century Gothic" w:hAnsi="Century Gothic"/>
                <w:color w:val="44546A"/>
                <w:sz w:val="14"/>
                <w:szCs w:val="20"/>
              </w:rPr>
              <w:t xml:space="preserve">(vb. computers aansluiten, </w:t>
            </w:r>
            <w:proofErr w:type="spellStart"/>
            <w:r w:rsidRPr="005A77B5">
              <w:rPr>
                <w:rFonts w:ascii="Century Gothic" w:hAnsi="Century Gothic"/>
                <w:color w:val="44546A"/>
                <w:sz w:val="14"/>
                <w:szCs w:val="20"/>
              </w:rPr>
              <w:t>laadtanken</w:t>
            </w:r>
            <w:proofErr w:type="spellEnd"/>
            <w:r w:rsidRPr="005A77B5">
              <w:rPr>
                <w:rFonts w:ascii="Century Gothic" w:hAnsi="Century Gothic"/>
                <w:color w:val="44546A"/>
                <w:sz w:val="14"/>
                <w:szCs w:val="20"/>
              </w:rPr>
              <w:t xml:space="preserve"> vakkundig spoelen, leverplek beveiligen, werf opruimen, ...)</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3</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172"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183"/>
          <w:jc w:val="center"/>
        </w:trPr>
        <w:tc>
          <w:tcPr>
            <w:tcW w:w="1024" w:type="pct"/>
            <w:tcBorders>
              <w:top w:val="single" w:sz="4" w:space="0" w:color="auto"/>
              <w:left w:val="single" w:sz="4" w:space="0" w:color="auto"/>
              <w:bottom w:val="single" w:sz="4" w:space="0" w:color="auto"/>
              <w:right w:val="single" w:sz="4" w:space="0" w:color="auto"/>
            </w:tcBorders>
            <w:shd w:val="clear" w:color="auto" w:fill="ACB9CA"/>
            <w:hideMark/>
          </w:tcPr>
          <w:p w:rsidR="005A77B5" w:rsidRPr="005A77B5" w:rsidRDefault="005A77B5">
            <w:pPr>
              <w:spacing w:after="0" w:line="240" w:lineRule="auto"/>
              <w:rPr>
                <w:rFonts w:ascii="Century Gothic" w:hAnsi="Century Gothic"/>
                <w:b/>
                <w:color w:val="FFFFFF"/>
                <w:sz w:val="14"/>
                <w:szCs w:val="20"/>
              </w:rPr>
            </w:pPr>
            <w:proofErr w:type="spellStart"/>
            <w:r w:rsidRPr="005A77B5">
              <w:rPr>
                <w:rFonts w:ascii="Century Gothic" w:hAnsi="Century Gothic"/>
                <w:b/>
                <w:color w:val="FFFFFF"/>
                <w:sz w:val="14"/>
                <w:szCs w:val="20"/>
              </w:rPr>
              <w:t>Mentorship</w:t>
            </w:r>
            <w:proofErr w:type="spellEnd"/>
            <w:r w:rsidRPr="005A77B5">
              <w:rPr>
                <w:rFonts w:ascii="Century Gothic" w:hAnsi="Century Gothic"/>
                <w:b/>
                <w:color w:val="FFFFFF"/>
                <w:sz w:val="14"/>
                <w:szCs w:val="20"/>
              </w:rPr>
              <w:t xml:space="preserve"> / Opleiden andere chauffeurs</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Neen</w:t>
            </w:r>
          </w:p>
        </w:tc>
        <w:tc>
          <w:tcPr>
            <w:tcW w:w="171"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1</w:t>
            </w:r>
          </w:p>
        </w:tc>
        <w:tc>
          <w:tcPr>
            <w:tcW w:w="1025"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Ja</w:t>
            </w:r>
          </w:p>
        </w:tc>
        <w:tc>
          <w:tcPr>
            <w:tcW w:w="160" w:type="pct"/>
            <w:tcBorders>
              <w:top w:val="single" w:sz="4" w:space="0" w:color="auto"/>
              <w:left w:val="single" w:sz="4" w:space="0" w:color="auto"/>
              <w:bottom w:val="single" w:sz="4" w:space="0" w:color="auto"/>
              <w:right w:val="single" w:sz="4" w:space="0" w:color="auto"/>
            </w:tcBorders>
            <w:hideMark/>
          </w:tcPr>
          <w:p w:rsidR="005A77B5" w:rsidRPr="005A77B5" w:rsidRDefault="005A77B5">
            <w:pPr>
              <w:spacing w:after="0" w:line="240" w:lineRule="auto"/>
              <w:rPr>
                <w:rFonts w:ascii="Century Gothic" w:hAnsi="Century Gothic"/>
                <w:b/>
                <w:color w:val="44546A"/>
                <w:sz w:val="14"/>
                <w:szCs w:val="20"/>
              </w:rPr>
            </w:pPr>
            <w:r w:rsidRPr="005A77B5">
              <w:rPr>
                <w:rFonts w:ascii="Century Gothic" w:hAnsi="Century Gothic"/>
                <w:b/>
                <w:color w:val="44546A"/>
                <w:sz w:val="14"/>
                <w:szCs w:val="20"/>
              </w:rPr>
              <w:t>2</w:t>
            </w:r>
          </w:p>
        </w:tc>
        <w:tc>
          <w:tcPr>
            <w:tcW w:w="1025"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172"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c>
          <w:tcPr>
            <w:tcW w:w="398" w:type="pct"/>
            <w:tcBorders>
              <w:top w:val="single" w:sz="4" w:space="0" w:color="auto"/>
              <w:left w:val="single" w:sz="4" w:space="0" w:color="auto"/>
              <w:bottom w:val="single" w:sz="4" w:space="0" w:color="auto"/>
              <w:right w:val="single" w:sz="4" w:space="0" w:color="auto"/>
            </w:tcBorders>
          </w:tcPr>
          <w:p w:rsidR="005A77B5" w:rsidRPr="005A77B5" w:rsidRDefault="005A77B5">
            <w:pPr>
              <w:spacing w:after="0" w:line="240" w:lineRule="auto"/>
              <w:rPr>
                <w:rFonts w:ascii="Century Gothic" w:hAnsi="Century Gothic"/>
                <w:color w:val="44546A"/>
                <w:sz w:val="14"/>
                <w:szCs w:val="20"/>
              </w:rPr>
            </w:pPr>
          </w:p>
        </w:tc>
      </w:tr>
      <w:tr w:rsidR="005A77B5" w:rsidRPr="005A77B5" w:rsidTr="00BE40A2">
        <w:trPr>
          <w:trHeight w:val="183"/>
          <w:jc w:val="center"/>
        </w:trPr>
        <w:tc>
          <w:tcPr>
            <w:tcW w:w="4602" w:type="pct"/>
            <w:gridSpan w:val="7"/>
            <w:tcBorders>
              <w:top w:val="single" w:sz="4" w:space="0" w:color="auto"/>
              <w:left w:val="single" w:sz="4" w:space="0" w:color="auto"/>
              <w:bottom w:val="single" w:sz="4" w:space="0" w:color="auto"/>
              <w:right w:val="single" w:sz="4" w:space="0" w:color="auto"/>
            </w:tcBorders>
            <w:shd w:val="clear" w:color="auto" w:fill="8496B0"/>
            <w:hideMark/>
          </w:tcPr>
          <w:p w:rsidR="005A77B5" w:rsidRPr="005A77B5" w:rsidRDefault="005A77B5">
            <w:pPr>
              <w:spacing w:after="0" w:line="240" w:lineRule="auto"/>
              <w:jc w:val="right"/>
              <w:rPr>
                <w:rFonts w:ascii="Century Gothic" w:hAnsi="Century Gothic"/>
                <w:b/>
                <w:color w:val="FFFFFF"/>
                <w:sz w:val="14"/>
                <w:szCs w:val="20"/>
              </w:rPr>
            </w:pPr>
            <w:r w:rsidRPr="005A77B5">
              <w:rPr>
                <w:rFonts w:ascii="Century Gothic" w:hAnsi="Century Gothic"/>
                <w:b/>
                <w:color w:val="FFFFFF"/>
                <w:sz w:val="14"/>
                <w:szCs w:val="20"/>
              </w:rPr>
              <w:t xml:space="preserve">Totaal aantal punten </w:t>
            </w:r>
          </w:p>
        </w:tc>
        <w:tc>
          <w:tcPr>
            <w:tcW w:w="398" w:type="pct"/>
            <w:tcBorders>
              <w:top w:val="single" w:sz="4" w:space="0" w:color="auto"/>
              <w:left w:val="single" w:sz="4" w:space="0" w:color="auto"/>
              <w:bottom w:val="single" w:sz="4" w:space="0" w:color="auto"/>
              <w:right w:val="single" w:sz="4" w:space="0" w:color="auto"/>
            </w:tcBorders>
            <w:shd w:val="clear" w:color="auto" w:fill="8496B0"/>
          </w:tcPr>
          <w:p w:rsidR="005A77B5" w:rsidRPr="005A77B5" w:rsidRDefault="005A77B5">
            <w:pPr>
              <w:spacing w:after="0" w:line="240" w:lineRule="auto"/>
              <w:rPr>
                <w:rFonts w:ascii="Century Gothic" w:hAnsi="Century Gothic"/>
                <w:sz w:val="14"/>
                <w:szCs w:val="20"/>
              </w:rPr>
            </w:pPr>
          </w:p>
        </w:tc>
      </w:tr>
    </w:tbl>
    <w:tbl>
      <w:tblPr>
        <w:tblStyle w:val="Tabelraster"/>
        <w:tblpPr w:leftFromText="141" w:rightFromText="141" w:vertAnchor="text" w:horzAnchor="page" w:tblpXSpec="center" w:tblpY="667"/>
        <w:tblW w:w="0" w:type="auto"/>
        <w:tblLook w:val="04A0" w:firstRow="1" w:lastRow="0" w:firstColumn="1" w:lastColumn="0" w:noHBand="0" w:noVBand="1"/>
      </w:tblPr>
      <w:tblGrid>
        <w:gridCol w:w="1344"/>
        <w:gridCol w:w="703"/>
        <w:gridCol w:w="2321"/>
      </w:tblGrid>
      <w:tr w:rsidR="00BE40A2" w:rsidTr="00FB0D89">
        <w:tc>
          <w:tcPr>
            <w:tcW w:w="0" w:type="auto"/>
            <w:tcBorders>
              <w:top w:val="single" w:sz="4" w:space="0" w:color="auto"/>
              <w:left w:val="single" w:sz="4" w:space="0" w:color="auto"/>
              <w:bottom w:val="single" w:sz="4" w:space="0" w:color="auto"/>
              <w:right w:val="single" w:sz="4" w:space="0" w:color="auto"/>
            </w:tcBorders>
            <w:shd w:val="clear" w:color="auto" w:fill="8496B0"/>
            <w:hideMark/>
          </w:tcPr>
          <w:p w:rsidR="00BE40A2" w:rsidRPr="00BE40A2" w:rsidRDefault="00BE40A2" w:rsidP="00BE40A2">
            <w:pPr>
              <w:spacing w:after="0" w:line="240" w:lineRule="auto"/>
              <w:rPr>
                <w:rFonts w:ascii="Century Gothic" w:hAnsi="Century Gothic"/>
                <w:b/>
                <w:color w:val="FFFFFF"/>
                <w:sz w:val="16"/>
                <w:szCs w:val="20"/>
              </w:rPr>
            </w:pPr>
            <w:r w:rsidRPr="00BE40A2">
              <w:rPr>
                <w:rFonts w:ascii="Century Gothic" w:hAnsi="Century Gothic"/>
                <w:b/>
                <w:color w:val="FFFFFF"/>
                <w:sz w:val="16"/>
                <w:szCs w:val="20"/>
              </w:rPr>
              <w:t xml:space="preserve">Puntentelling </w:t>
            </w:r>
          </w:p>
        </w:tc>
        <w:tc>
          <w:tcPr>
            <w:tcW w:w="0" w:type="auto"/>
            <w:tcBorders>
              <w:top w:val="single" w:sz="4" w:space="0" w:color="auto"/>
              <w:left w:val="single" w:sz="4" w:space="0" w:color="auto"/>
              <w:bottom w:val="single" w:sz="4" w:space="0" w:color="auto"/>
              <w:right w:val="single" w:sz="4" w:space="0" w:color="auto"/>
            </w:tcBorders>
            <w:shd w:val="clear" w:color="auto" w:fill="8496B0"/>
            <w:hideMark/>
          </w:tcPr>
          <w:p w:rsidR="00BE40A2" w:rsidRPr="00BE40A2" w:rsidRDefault="00BE40A2" w:rsidP="00BE40A2">
            <w:pPr>
              <w:spacing w:after="0" w:line="240" w:lineRule="auto"/>
              <w:rPr>
                <w:rFonts w:ascii="Century Gothic" w:hAnsi="Century Gothic"/>
                <w:b/>
                <w:color w:val="FFFFFF"/>
                <w:sz w:val="16"/>
                <w:szCs w:val="20"/>
              </w:rPr>
            </w:pPr>
            <w:r w:rsidRPr="00BE40A2">
              <w:rPr>
                <w:rFonts w:ascii="Century Gothic" w:hAnsi="Century Gothic"/>
                <w:b/>
                <w:color w:val="FFFFFF"/>
                <w:sz w:val="16"/>
                <w:szCs w:val="20"/>
              </w:rPr>
              <w:t>Klasse</w:t>
            </w:r>
          </w:p>
        </w:tc>
        <w:tc>
          <w:tcPr>
            <w:tcW w:w="0" w:type="auto"/>
            <w:tcBorders>
              <w:top w:val="single" w:sz="4" w:space="0" w:color="auto"/>
              <w:left w:val="single" w:sz="4" w:space="0" w:color="auto"/>
              <w:bottom w:val="single" w:sz="4" w:space="0" w:color="auto"/>
              <w:right w:val="single" w:sz="4" w:space="0" w:color="auto"/>
            </w:tcBorders>
            <w:shd w:val="clear" w:color="auto" w:fill="8496B0"/>
            <w:hideMark/>
          </w:tcPr>
          <w:p w:rsidR="00BE40A2" w:rsidRPr="00BE40A2" w:rsidRDefault="00BE40A2" w:rsidP="00BE40A2">
            <w:pPr>
              <w:spacing w:after="0" w:line="240" w:lineRule="auto"/>
              <w:rPr>
                <w:rFonts w:ascii="Century Gothic" w:hAnsi="Century Gothic"/>
                <w:b/>
                <w:color w:val="FFFFFF"/>
                <w:sz w:val="16"/>
                <w:szCs w:val="20"/>
              </w:rPr>
            </w:pPr>
            <w:r w:rsidRPr="00BE40A2">
              <w:rPr>
                <w:rFonts w:ascii="Century Gothic" w:hAnsi="Century Gothic"/>
                <w:b/>
                <w:color w:val="FFFFFF"/>
                <w:sz w:val="16"/>
                <w:szCs w:val="20"/>
              </w:rPr>
              <w:t xml:space="preserve">Functie </w:t>
            </w:r>
          </w:p>
        </w:tc>
      </w:tr>
      <w:tr w:rsidR="00BE40A2" w:rsidTr="00FB0D89">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10 – 14 punten</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R1</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Rijdend Personeel Niveau 1</w:t>
            </w:r>
          </w:p>
        </w:tc>
      </w:tr>
      <w:tr w:rsidR="00BE40A2" w:rsidTr="00FB0D89">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15 – 18 punten</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R2</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Rijdend Personeel Niveau 2</w:t>
            </w:r>
          </w:p>
        </w:tc>
      </w:tr>
      <w:tr w:rsidR="00BE40A2" w:rsidTr="00FB0D89">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19 – 25 punten</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R3</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Rijdend Personeel Niveau 3</w:t>
            </w:r>
          </w:p>
        </w:tc>
      </w:tr>
      <w:tr w:rsidR="00BE40A2" w:rsidTr="00FB0D89">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26 – 36 punten</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R4</w:t>
            </w:r>
          </w:p>
        </w:tc>
        <w:tc>
          <w:tcPr>
            <w:tcW w:w="0" w:type="auto"/>
            <w:tcBorders>
              <w:top w:val="single" w:sz="4" w:space="0" w:color="auto"/>
              <w:left w:val="single" w:sz="4" w:space="0" w:color="auto"/>
              <w:bottom w:val="single" w:sz="4" w:space="0" w:color="auto"/>
              <w:right w:val="single" w:sz="4" w:space="0" w:color="auto"/>
            </w:tcBorders>
            <w:hideMark/>
          </w:tcPr>
          <w:p w:rsidR="00BE40A2" w:rsidRDefault="00BE40A2" w:rsidP="00BE40A2">
            <w:pPr>
              <w:spacing w:after="0" w:line="240" w:lineRule="auto"/>
              <w:rPr>
                <w:rFonts w:ascii="Century Gothic" w:hAnsi="Century Gothic"/>
                <w:sz w:val="16"/>
                <w:szCs w:val="20"/>
              </w:rPr>
            </w:pPr>
            <w:r>
              <w:rPr>
                <w:rFonts w:ascii="Century Gothic" w:hAnsi="Century Gothic"/>
                <w:sz w:val="16"/>
                <w:szCs w:val="20"/>
              </w:rPr>
              <w:t>Rijdend Personeel Niveau 4</w:t>
            </w:r>
          </w:p>
        </w:tc>
      </w:tr>
    </w:tbl>
    <w:p w:rsidR="005A77B5" w:rsidRDefault="005A77B5" w:rsidP="00EC5A04">
      <w:pPr>
        <w:spacing w:after="0" w:line="360" w:lineRule="auto"/>
        <w:rPr>
          <w:rFonts w:ascii="Arial" w:hAnsi="Arial" w:cs="Arial"/>
          <w:sz w:val="20"/>
          <w:szCs w:val="20"/>
        </w:rPr>
        <w:sectPr w:rsidR="005A77B5" w:rsidSect="00BE40A2">
          <w:pgSz w:w="16838" w:h="11906" w:orient="landscape"/>
          <w:pgMar w:top="567" w:right="567" w:bottom="567" w:left="567" w:header="709" w:footer="709" w:gutter="0"/>
          <w:cols w:space="708"/>
          <w:docGrid w:linePitch="360"/>
        </w:sectPr>
      </w:pPr>
      <w:bookmarkStart w:id="0" w:name="_GoBack"/>
      <w:bookmarkEnd w:id="0"/>
    </w:p>
    <w:p w:rsidR="005A77B5" w:rsidRPr="00EC5A04" w:rsidRDefault="005A77B5" w:rsidP="00BE40A2">
      <w:pPr>
        <w:spacing w:after="0" w:line="360" w:lineRule="auto"/>
        <w:rPr>
          <w:rFonts w:ascii="Arial" w:hAnsi="Arial" w:cs="Arial"/>
          <w:sz w:val="20"/>
          <w:szCs w:val="20"/>
        </w:rPr>
      </w:pPr>
    </w:p>
    <w:sectPr w:rsidR="005A77B5" w:rsidRPr="00EC5A04" w:rsidSect="005A77B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B5" w:rsidRDefault="005A77B5" w:rsidP="006A4C47">
      <w:pPr>
        <w:spacing w:after="0" w:line="240" w:lineRule="auto"/>
      </w:pPr>
      <w:r>
        <w:separator/>
      </w:r>
    </w:p>
  </w:endnote>
  <w:endnote w:type="continuationSeparator" w:id="0">
    <w:p w:rsidR="005A77B5" w:rsidRDefault="005A77B5" w:rsidP="006A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22550AC" w:rsidRPr="00EC5A04" w:rsidTr="322550AC">
      <w:tc>
        <w:tcPr>
          <w:tcW w:w="3020" w:type="dxa"/>
        </w:tcPr>
        <w:p w:rsidR="322550AC" w:rsidRPr="00EC5A04" w:rsidRDefault="322550AC" w:rsidP="322550AC">
          <w:pPr>
            <w:pStyle w:val="Koptekst"/>
            <w:ind w:left="-115"/>
          </w:pPr>
        </w:p>
      </w:tc>
      <w:tc>
        <w:tcPr>
          <w:tcW w:w="3020" w:type="dxa"/>
        </w:tcPr>
        <w:p w:rsidR="322550AC" w:rsidRPr="00EC5A04" w:rsidRDefault="322550AC" w:rsidP="322550AC">
          <w:pPr>
            <w:pStyle w:val="Koptekst"/>
            <w:jc w:val="center"/>
          </w:pPr>
        </w:p>
      </w:tc>
      <w:tc>
        <w:tcPr>
          <w:tcW w:w="3020" w:type="dxa"/>
        </w:tcPr>
        <w:p w:rsidR="322550AC" w:rsidRPr="00EC5A04" w:rsidRDefault="322550AC" w:rsidP="322550AC">
          <w:pPr>
            <w:pStyle w:val="Koptekst"/>
            <w:ind w:right="-115"/>
            <w:jc w:val="right"/>
          </w:pPr>
        </w:p>
      </w:tc>
    </w:tr>
  </w:tbl>
  <w:p w:rsidR="322550AC" w:rsidRPr="00EC5A04" w:rsidRDefault="322550AC" w:rsidP="322550AC">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B5" w:rsidRDefault="005A77B5" w:rsidP="006A4C47">
      <w:pPr>
        <w:spacing w:after="0" w:line="240" w:lineRule="auto"/>
      </w:pPr>
      <w:r>
        <w:separator/>
      </w:r>
    </w:p>
  </w:footnote>
  <w:footnote w:type="continuationSeparator" w:id="0">
    <w:p w:rsidR="005A77B5" w:rsidRDefault="005A77B5" w:rsidP="006A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22550AC" w:rsidRPr="00EC5A04" w:rsidTr="322550AC">
      <w:tc>
        <w:tcPr>
          <w:tcW w:w="3020" w:type="dxa"/>
        </w:tcPr>
        <w:p w:rsidR="322550AC" w:rsidRPr="00EC5A04" w:rsidRDefault="322550AC" w:rsidP="322550AC">
          <w:pPr>
            <w:pStyle w:val="Koptekst"/>
            <w:ind w:left="-115"/>
          </w:pPr>
        </w:p>
      </w:tc>
      <w:tc>
        <w:tcPr>
          <w:tcW w:w="3020" w:type="dxa"/>
        </w:tcPr>
        <w:p w:rsidR="322550AC" w:rsidRPr="00EC5A04" w:rsidRDefault="322550AC" w:rsidP="322550AC">
          <w:pPr>
            <w:pStyle w:val="Koptekst"/>
            <w:jc w:val="center"/>
          </w:pPr>
        </w:p>
      </w:tc>
      <w:tc>
        <w:tcPr>
          <w:tcW w:w="3020" w:type="dxa"/>
        </w:tcPr>
        <w:p w:rsidR="322550AC" w:rsidRPr="00EC5A04" w:rsidRDefault="322550AC" w:rsidP="322550AC">
          <w:pPr>
            <w:pStyle w:val="Koptekst"/>
            <w:ind w:right="-115"/>
            <w:jc w:val="right"/>
          </w:pPr>
        </w:p>
      </w:tc>
    </w:tr>
  </w:tbl>
  <w:p w:rsidR="322550AC" w:rsidRDefault="322550AC" w:rsidP="00EC5A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66"/>
    <w:multiLevelType w:val="hybridMultilevel"/>
    <w:tmpl w:val="E14EE8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9A4391"/>
    <w:multiLevelType w:val="hybridMultilevel"/>
    <w:tmpl w:val="94029B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F30C2F"/>
    <w:multiLevelType w:val="hybridMultilevel"/>
    <w:tmpl w:val="D5DCF5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9701174"/>
    <w:multiLevelType w:val="hybridMultilevel"/>
    <w:tmpl w:val="702A93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5"/>
    <w:rsid w:val="0004308C"/>
    <w:rsid w:val="000454BE"/>
    <w:rsid w:val="0006025D"/>
    <w:rsid w:val="00066760"/>
    <w:rsid w:val="00076BF8"/>
    <w:rsid w:val="000B6D39"/>
    <w:rsid w:val="000D41E2"/>
    <w:rsid w:val="000D4E55"/>
    <w:rsid w:val="000E1866"/>
    <w:rsid w:val="000E1DDC"/>
    <w:rsid w:val="00110C23"/>
    <w:rsid w:val="00117C0F"/>
    <w:rsid w:val="0018333A"/>
    <w:rsid w:val="00185FA4"/>
    <w:rsid w:val="00191982"/>
    <w:rsid w:val="001A7EDC"/>
    <w:rsid w:val="001D64DF"/>
    <w:rsid w:val="0025336F"/>
    <w:rsid w:val="00270E8C"/>
    <w:rsid w:val="002C691F"/>
    <w:rsid w:val="003121DE"/>
    <w:rsid w:val="00316CE0"/>
    <w:rsid w:val="00325633"/>
    <w:rsid w:val="003361FC"/>
    <w:rsid w:val="003442DB"/>
    <w:rsid w:val="00386BB3"/>
    <w:rsid w:val="003C5A71"/>
    <w:rsid w:val="003D0D36"/>
    <w:rsid w:val="0043363E"/>
    <w:rsid w:val="00434F9F"/>
    <w:rsid w:val="00436E3D"/>
    <w:rsid w:val="00445331"/>
    <w:rsid w:val="00482E6C"/>
    <w:rsid w:val="004958E9"/>
    <w:rsid w:val="00497FA4"/>
    <w:rsid w:val="004B2D99"/>
    <w:rsid w:val="004C6167"/>
    <w:rsid w:val="004D06F6"/>
    <w:rsid w:val="004E2CA1"/>
    <w:rsid w:val="004E5251"/>
    <w:rsid w:val="004F454F"/>
    <w:rsid w:val="0052371A"/>
    <w:rsid w:val="00563038"/>
    <w:rsid w:val="0057052B"/>
    <w:rsid w:val="0058498E"/>
    <w:rsid w:val="005A77B5"/>
    <w:rsid w:val="005B21C7"/>
    <w:rsid w:val="005C5ECE"/>
    <w:rsid w:val="00612C2A"/>
    <w:rsid w:val="00620F64"/>
    <w:rsid w:val="00625426"/>
    <w:rsid w:val="00625A26"/>
    <w:rsid w:val="00642E81"/>
    <w:rsid w:val="00663018"/>
    <w:rsid w:val="006653AD"/>
    <w:rsid w:val="006A4C47"/>
    <w:rsid w:val="006C277E"/>
    <w:rsid w:val="006E0A43"/>
    <w:rsid w:val="006F28EB"/>
    <w:rsid w:val="006F4A64"/>
    <w:rsid w:val="00702BAF"/>
    <w:rsid w:val="007361DE"/>
    <w:rsid w:val="00784D8F"/>
    <w:rsid w:val="007B797B"/>
    <w:rsid w:val="007C2ABF"/>
    <w:rsid w:val="007C2BD3"/>
    <w:rsid w:val="007D05D1"/>
    <w:rsid w:val="00810F71"/>
    <w:rsid w:val="008245DD"/>
    <w:rsid w:val="008258A3"/>
    <w:rsid w:val="00834E13"/>
    <w:rsid w:val="00865BC0"/>
    <w:rsid w:val="00881EA6"/>
    <w:rsid w:val="00893BBB"/>
    <w:rsid w:val="008D4782"/>
    <w:rsid w:val="008F1138"/>
    <w:rsid w:val="00942BB7"/>
    <w:rsid w:val="00971976"/>
    <w:rsid w:val="0097499B"/>
    <w:rsid w:val="009A19A2"/>
    <w:rsid w:val="009C4310"/>
    <w:rsid w:val="009D0574"/>
    <w:rsid w:val="009D1EC5"/>
    <w:rsid w:val="009E0013"/>
    <w:rsid w:val="009E4AB5"/>
    <w:rsid w:val="009E51B7"/>
    <w:rsid w:val="009E64CA"/>
    <w:rsid w:val="009F5277"/>
    <w:rsid w:val="00A71C38"/>
    <w:rsid w:val="00A744B2"/>
    <w:rsid w:val="00A92F3F"/>
    <w:rsid w:val="00AB4FF1"/>
    <w:rsid w:val="00AF5770"/>
    <w:rsid w:val="00AF7663"/>
    <w:rsid w:val="00B30CC6"/>
    <w:rsid w:val="00B4275F"/>
    <w:rsid w:val="00B56A64"/>
    <w:rsid w:val="00BC6E04"/>
    <w:rsid w:val="00BE40A2"/>
    <w:rsid w:val="00BF2ADF"/>
    <w:rsid w:val="00C03BA3"/>
    <w:rsid w:val="00C2021F"/>
    <w:rsid w:val="00C26FDC"/>
    <w:rsid w:val="00C8002E"/>
    <w:rsid w:val="00C81583"/>
    <w:rsid w:val="00C849EC"/>
    <w:rsid w:val="00CC2B56"/>
    <w:rsid w:val="00D30FEC"/>
    <w:rsid w:val="00D41E45"/>
    <w:rsid w:val="00D61187"/>
    <w:rsid w:val="00D84B39"/>
    <w:rsid w:val="00DA325A"/>
    <w:rsid w:val="00DE15F8"/>
    <w:rsid w:val="00E36DCF"/>
    <w:rsid w:val="00E61ABE"/>
    <w:rsid w:val="00E82D29"/>
    <w:rsid w:val="00E94BC5"/>
    <w:rsid w:val="00EA1734"/>
    <w:rsid w:val="00EB61AE"/>
    <w:rsid w:val="00EB69AE"/>
    <w:rsid w:val="00EC5A04"/>
    <w:rsid w:val="00F169CA"/>
    <w:rsid w:val="00F33CA1"/>
    <w:rsid w:val="00F404CA"/>
    <w:rsid w:val="00F52D21"/>
    <w:rsid w:val="00F53328"/>
    <w:rsid w:val="00F673A7"/>
    <w:rsid w:val="00F808C4"/>
    <w:rsid w:val="00FB0D89"/>
    <w:rsid w:val="00FB53FA"/>
    <w:rsid w:val="322550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4546"/>
  <w15:chartTrackingRefBased/>
  <w15:docId w15:val="{76AA75F1-7293-4D52-A39F-D7F969DC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next w:val="Standaard"/>
    <w:link w:val="Kop1Char"/>
    <w:qFormat/>
    <w:rsid w:val="00BE40A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Arial" w:eastAsia="Times New Roman" w:hAnsi="Arial" w:cs="Arial"/>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3CA1"/>
    <w:pPr>
      <w:ind w:left="720"/>
      <w:contextualSpacing/>
    </w:pPr>
  </w:style>
  <w:style w:type="table" w:styleId="Tabelraster">
    <w:name w:val="Table Grid"/>
    <w:basedOn w:val="Standaardtabel"/>
    <w:uiPriority w:val="39"/>
    <w:rsid w:val="00C0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7C2ABF"/>
    <w:rPr>
      <w:b/>
      <w:bCs/>
    </w:rPr>
  </w:style>
  <w:style w:type="character" w:styleId="Hyperlink">
    <w:name w:val="Hyperlink"/>
    <w:uiPriority w:val="99"/>
    <w:unhideWhenUsed/>
    <w:rsid w:val="00117C0F"/>
    <w:rPr>
      <w:color w:val="0563C1"/>
      <w:u w:val="single"/>
    </w:rPr>
  </w:style>
  <w:style w:type="character" w:styleId="Onopgelostemelding">
    <w:name w:val="Unresolved Mention"/>
    <w:uiPriority w:val="99"/>
    <w:semiHidden/>
    <w:unhideWhenUsed/>
    <w:rsid w:val="00117C0F"/>
    <w:rPr>
      <w:color w:val="605E5C"/>
      <w:shd w:val="clear" w:color="auto" w:fill="E1DFDD"/>
    </w:rPr>
  </w:style>
  <w:style w:type="character" w:styleId="GevolgdeHyperlink">
    <w:name w:val="FollowedHyperlink"/>
    <w:uiPriority w:val="99"/>
    <w:semiHidden/>
    <w:unhideWhenUsed/>
    <w:rsid w:val="00117C0F"/>
    <w:rPr>
      <w:color w:val="954F72"/>
      <w:u w:val="single"/>
    </w:rPr>
  </w:style>
  <w:style w:type="paragraph" w:styleId="Voetnoottekst">
    <w:name w:val="footnote text"/>
    <w:basedOn w:val="Standaard"/>
    <w:link w:val="VoetnoottekstChar"/>
    <w:uiPriority w:val="99"/>
    <w:semiHidden/>
    <w:unhideWhenUsed/>
    <w:rsid w:val="006A4C47"/>
    <w:pPr>
      <w:spacing w:after="0" w:line="240" w:lineRule="auto"/>
    </w:pPr>
    <w:rPr>
      <w:sz w:val="20"/>
      <w:szCs w:val="20"/>
      <w:lang w:val="en-US"/>
    </w:rPr>
  </w:style>
  <w:style w:type="character" w:customStyle="1" w:styleId="VoetnoottekstChar">
    <w:name w:val="Voetnoottekst Char"/>
    <w:link w:val="Voetnoottekst"/>
    <w:uiPriority w:val="99"/>
    <w:semiHidden/>
    <w:rsid w:val="006A4C47"/>
    <w:rPr>
      <w:rFonts w:ascii="Calibri" w:eastAsia="Calibri" w:hAnsi="Calibri" w:cs="Times New Roman"/>
      <w:sz w:val="20"/>
      <w:szCs w:val="20"/>
      <w:lang w:val="en-US"/>
    </w:rPr>
  </w:style>
  <w:style w:type="character" w:styleId="Voetnootmarkering">
    <w:name w:val="footnote reference"/>
    <w:uiPriority w:val="99"/>
    <w:semiHidden/>
    <w:unhideWhenUsed/>
    <w:rsid w:val="006A4C47"/>
    <w:rPr>
      <w:vertAlign w:val="superscript"/>
    </w:rPr>
  </w:style>
  <w:style w:type="paragraph" w:styleId="Koptekst">
    <w:name w:val="header"/>
    <w:basedOn w:val="Standaard"/>
    <w:link w:val="KoptekstChar"/>
    <w:uiPriority w:val="99"/>
    <w:unhideWhenUsed/>
    <w:rsid w:val="00AF57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F5770"/>
  </w:style>
  <w:style w:type="paragraph" w:styleId="Voettekst">
    <w:name w:val="footer"/>
    <w:basedOn w:val="Standaard"/>
    <w:link w:val="VoettekstChar"/>
    <w:uiPriority w:val="99"/>
    <w:unhideWhenUsed/>
    <w:rsid w:val="00AF57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F5770"/>
  </w:style>
  <w:style w:type="character" w:customStyle="1" w:styleId="Kop1Char">
    <w:name w:val="Kop 1 Char"/>
    <w:basedOn w:val="Standaardalinea-lettertype"/>
    <w:link w:val="Kop1"/>
    <w:rsid w:val="00BE40A2"/>
    <w:rPr>
      <w:rFonts w:ascii="Arial" w:eastAsia="Times New Roman" w:hAnsi="Arial" w:cs="Arial"/>
      <w:b/>
      <w:bCs/>
      <w:sz w:val="24"/>
      <w:szCs w:val="24"/>
      <w:lang w:val="nl-NL" w:eastAsia="nl-NL"/>
    </w:rPr>
  </w:style>
  <w:style w:type="paragraph" w:styleId="Titel">
    <w:name w:val="Title"/>
    <w:basedOn w:val="Standaard"/>
    <w:link w:val="TitelChar"/>
    <w:qFormat/>
    <w:rsid w:val="00BE4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bCs/>
      <w:sz w:val="28"/>
      <w:szCs w:val="28"/>
      <w:lang w:val="nl-NL" w:eastAsia="nl-NL"/>
    </w:rPr>
  </w:style>
  <w:style w:type="character" w:customStyle="1" w:styleId="TitelChar">
    <w:name w:val="Titel Char"/>
    <w:basedOn w:val="Standaardalinea-lettertype"/>
    <w:link w:val="Titel"/>
    <w:rsid w:val="00BE40A2"/>
    <w:rPr>
      <w:rFonts w:ascii="Arial" w:eastAsia="Times New Roman" w:hAnsi="Arial" w:cs="Arial"/>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530">
      <w:bodyDiv w:val="1"/>
      <w:marLeft w:val="0"/>
      <w:marRight w:val="0"/>
      <w:marTop w:val="0"/>
      <w:marBottom w:val="0"/>
      <w:divBdr>
        <w:top w:val="none" w:sz="0" w:space="0" w:color="auto"/>
        <w:left w:val="none" w:sz="0" w:space="0" w:color="auto"/>
        <w:bottom w:val="none" w:sz="0" w:space="0" w:color="auto"/>
        <w:right w:val="none" w:sz="0" w:space="0" w:color="auto"/>
      </w:divBdr>
    </w:div>
    <w:div w:id="285046864">
      <w:bodyDiv w:val="1"/>
      <w:marLeft w:val="0"/>
      <w:marRight w:val="0"/>
      <w:marTop w:val="0"/>
      <w:marBottom w:val="0"/>
      <w:divBdr>
        <w:top w:val="none" w:sz="0" w:space="0" w:color="auto"/>
        <w:left w:val="none" w:sz="0" w:space="0" w:color="auto"/>
        <w:bottom w:val="none" w:sz="0" w:space="0" w:color="auto"/>
        <w:right w:val="none" w:sz="0" w:space="0" w:color="auto"/>
      </w:divBdr>
    </w:div>
    <w:div w:id="335496599">
      <w:bodyDiv w:val="1"/>
      <w:marLeft w:val="0"/>
      <w:marRight w:val="0"/>
      <w:marTop w:val="0"/>
      <w:marBottom w:val="0"/>
      <w:divBdr>
        <w:top w:val="none" w:sz="0" w:space="0" w:color="auto"/>
        <w:left w:val="none" w:sz="0" w:space="0" w:color="auto"/>
        <w:bottom w:val="none" w:sz="0" w:space="0" w:color="auto"/>
        <w:right w:val="none" w:sz="0" w:space="0" w:color="auto"/>
      </w:divBdr>
    </w:div>
    <w:div w:id="987200765">
      <w:bodyDiv w:val="1"/>
      <w:marLeft w:val="0"/>
      <w:marRight w:val="0"/>
      <w:marTop w:val="0"/>
      <w:marBottom w:val="0"/>
      <w:divBdr>
        <w:top w:val="none" w:sz="0" w:space="0" w:color="auto"/>
        <w:left w:val="none" w:sz="0" w:space="0" w:color="auto"/>
        <w:bottom w:val="none" w:sz="0" w:space="0" w:color="auto"/>
        <w:right w:val="none" w:sz="0" w:space="0" w:color="auto"/>
      </w:divBdr>
    </w:div>
    <w:div w:id="1023550228">
      <w:bodyDiv w:val="1"/>
      <w:marLeft w:val="0"/>
      <w:marRight w:val="0"/>
      <w:marTop w:val="0"/>
      <w:marBottom w:val="0"/>
      <w:divBdr>
        <w:top w:val="none" w:sz="0" w:space="0" w:color="auto"/>
        <w:left w:val="none" w:sz="0" w:space="0" w:color="auto"/>
        <w:bottom w:val="none" w:sz="0" w:space="0" w:color="auto"/>
        <w:right w:val="none" w:sz="0" w:space="0" w:color="auto"/>
      </w:divBdr>
    </w:div>
    <w:div w:id="1193886000">
      <w:bodyDiv w:val="1"/>
      <w:marLeft w:val="0"/>
      <w:marRight w:val="0"/>
      <w:marTop w:val="0"/>
      <w:marBottom w:val="0"/>
      <w:divBdr>
        <w:top w:val="none" w:sz="0" w:space="0" w:color="auto"/>
        <w:left w:val="none" w:sz="0" w:space="0" w:color="auto"/>
        <w:bottom w:val="none" w:sz="0" w:space="0" w:color="auto"/>
        <w:right w:val="none" w:sz="0" w:space="0" w:color="auto"/>
      </w:divBdr>
    </w:div>
    <w:div w:id="1300191442">
      <w:bodyDiv w:val="1"/>
      <w:marLeft w:val="0"/>
      <w:marRight w:val="0"/>
      <w:marTop w:val="0"/>
      <w:marBottom w:val="0"/>
      <w:divBdr>
        <w:top w:val="none" w:sz="0" w:space="0" w:color="auto"/>
        <w:left w:val="none" w:sz="0" w:space="0" w:color="auto"/>
        <w:bottom w:val="none" w:sz="0" w:space="0" w:color="auto"/>
        <w:right w:val="none" w:sz="0" w:space="0" w:color="auto"/>
      </w:divBdr>
    </w:div>
    <w:div w:id="1304962389">
      <w:bodyDiv w:val="1"/>
      <w:marLeft w:val="0"/>
      <w:marRight w:val="0"/>
      <w:marTop w:val="0"/>
      <w:marBottom w:val="0"/>
      <w:divBdr>
        <w:top w:val="none" w:sz="0" w:space="0" w:color="auto"/>
        <w:left w:val="none" w:sz="0" w:space="0" w:color="auto"/>
        <w:bottom w:val="none" w:sz="0" w:space="0" w:color="auto"/>
        <w:right w:val="none" w:sz="0" w:space="0" w:color="auto"/>
      </w:divBdr>
    </w:div>
    <w:div w:id="1668947309">
      <w:bodyDiv w:val="1"/>
      <w:marLeft w:val="0"/>
      <w:marRight w:val="0"/>
      <w:marTop w:val="0"/>
      <w:marBottom w:val="0"/>
      <w:divBdr>
        <w:top w:val="none" w:sz="0" w:space="0" w:color="auto"/>
        <w:left w:val="none" w:sz="0" w:space="0" w:color="auto"/>
        <w:bottom w:val="none" w:sz="0" w:space="0" w:color="auto"/>
        <w:right w:val="none" w:sz="0" w:space="0" w:color="auto"/>
      </w:divBdr>
    </w:div>
    <w:div w:id="1776486179">
      <w:bodyDiv w:val="1"/>
      <w:marLeft w:val="0"/>
      <w:marRight w:val="0"/>
      <w:marTop w:val="0"/>
      <w:marBottom w:val="0"/>
      <w:divBdr>
        <w:top w:val="none" w:sz="0" w:space="0" w:color="auto"/>
        <w:left w:val="none" w:sz="0" w:space="0" w:color="auto"/>
        <w:bottom w:val="none" w:sz="0" w:space="0" w:color="auto"/>
        <w:right w:val="none" w:sz="0" w:space="0" w:color="auto"/>
      </w:divBdr>
    </w:div>
    <w:div w:id="1882326720">
      <w:bodyDiv w:val="1"/>
      <w:marLeft w:val="0"/>
      <w:marRight w:val="0"/>
      <w:marTop w:val="0"/>
      <w:marBottom w:val="0"/>
      <w:divBdr>
        <w:top w:val="none" w:sz="0" w:space="0" w:color="auto"/>
        <w:left w:val="none" w:sz="0" w:space="0" w:color="auto"/>
        <w:bottom w:val="none" w:sz="0" w:space="0" w:color="auto"/>
        <w:right w:val="none" w:sz="0" w:space="0" w:color="auto"/>
      </w:divBdr>
    </w:div>
    <w:div w:id="20428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001.workplace.local\RedirectedFolders$\Sofie.PEETEN\Downloads\IX.54.nl%20Vaststelling%20van%20de%20toepasselijke%20functieklasse%20in%20de%20nieuwe%20sectorale%20functieclassificatie.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0672F5A629047A1BA3E93E1D575CE" ma:contentTypeVersion="11" ma:contentTypeDescription="Een nieuw document maken." ma:contentTypeScope="" ma:versionID="288b7bf732f78c0c009f954c41662727">
  <xsd:schema xmlns:xsd="http://www.w3.org/2001/XMLSchema" xmlns:xs="http://www.w3.org/2001/XMLSchema" xmlns:p="http://schemas.microsoft.com/office/2006/metadata/properties" xmlns:ns2="cf161f2d-7960-48ac-ab36-0f302d8546f6" xmlns:ns3="84903f9d-11d3-407a-a871-a08877c17fc7" targetNamespace="http://schemas.microsoft.com/office/2006/metadata/properties" ma:root="true" ma:fieldsID="a62553e9474d1fc4915f505695f5e057" ns2:_="" ns3:_="">
    <xsd:import namespace="cf161f2d-7960-48ac-ab36-0f302d8546f6"/>
    <xsd:import namespace="84903f9d-11d3-407a-a871-a08877c17f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61f2d-7960-48ac-ab36-0f302d854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5d8d012f-5724-4e19-bd94-ec285903d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03f9d-11d3-407a-a871-a08877c17fc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9da3d3e-5d60-4dd2-83a8-cfb52f46ce33}" ma:internalName="TaxCatchAll" ma:showField="CatchAllData" ma:web="d87a9eb8-8b83-4d06-ac95-e530fc90ad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8A92-41F1-4E2E-AD82-A8C1499BA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61f2d-7960-48ac-ab36-0f302d8546f6"/>
    <ds:schemaRef ds:uri="84903f9d-11d3-407a-a871-a08877c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ABB97-A80A-4464-9A92-91B69C5B4D74}">
  <ds:schemaRefs>
    <ds:schemaRef ds:uri="http://schemas.microsoft.com/sharepoint/v3/contenttype/forms"/>
  </ds:schemaRefs>
</ds:datastoreItem>
</file>

<file path=customXml/itemProps3.xml><?xml version="1.0" encoding="utf-8"?>
<ds:datastoreItem xmlns:ds="http://schemas.openxmlformats.org/officeDocument/2006/customXml" ds:itemID="{B06E255A-7753-4072-AA75-AA202B7A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IX.54.nl Vaststelling van de toepasselijke functieklasse in de nieuwe sectorale functieclassificatie.dot</Template>
  <TotalTime>28</TotalTime>
  <Pages>3</Pages>
  <Words>748</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Peeten</dc:creator>
  <cp:keywords/>
  <dc:description/>
  <cp:lastModifiedBy>Sofie Peeten</cp:lastModifiedBy>
  <cp:revision>2</cp:revision>
  <dcterms:created xsi:type="dcterms:W3CDTF">2022-12-20T13:52:00Z</dcterms:created>
  <dcterms:modified xsi:type="dcterms:W3CDTF">2022-12-20T14:21:00Z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0x0101008410672F5A629047A1BA3E93E1D575CE</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